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5F" w:rsidRPr="00461C5F" w:rsidRDefault="006625F5" w:rsidP="00461C5F">
      <w:pPr>
        <w:jc w:val="center"/>
        <w:rPr>
          <w:rFonts w:ascii="Arial" w:hAnsi="Arial" w:cs="Arial"/>
          <w:b/>
          <w:sz w:val="24"/>
          <w:szCs w:val="24"/>
        </w:rPr>
      </w:pPr>
      <w:bookmarkStart w:id="0" w:name="_GoBack"/>
      <w:bookmarkEnd w:id="0"/>
      <w:r>
        <w:rPr>
          <w:rFonts w:ascii="Arial" w:hAnsi="Arial" w:cs="Arial"/>
          <w:b/>
          <w:sz w:val="24"/>
          <w:szCs w:val="24"/>
        </w:rPr>
        <w:t>Every Child Matters Academy Trust</w:t>
      </w:r>
      <w:r w:rsidR="006D47C0">
        <w:rPr>
          <w:rFonts w:ascii="Arial" w:hAnsi="Arial" w:cs="Arial"/>
          <w:b/>
          <w:sz w:val="24"/>
          <w:szCs w:val="24"/>
        </w:rPr>
        <w:t xml:space="preserve"> – Athersley South Primary</w:t>
      </w:r>
    </w:p>
    <w:p w:rsidR="00406C43" w:rsidRPr="00461C5F" w:rsidRDefault="005800D4" w:rsidP="00461C5F">
      <w:pPr>
        <w:jc w:val="center"/>
        <w:rPr>
          <w:rFonts w:ascii="Arial" w:hAnsi="Arial" w:cs="Arial"/>
          <w:b/>
          <w:sz w:val="24"/>
          <w:szCs w:val="24"/>
        </w:rPr>
      </w:pPr>
      <w:r>
        <w:rPr>
          <w:rFonts w:ascii="Arial" w:hAnsi="Arial" w:cs="Arial"/>
          <w:b/>
          <w:sz w:val="24"/>
          <w:szCs w:val="24"/>
        </w:rPr>
        <w:t>Accessibility Plan 2021-2024</w:t>
      </w:r>
    </w:p>
    <w:p w:rsidR="00E97025" w:rsidRDefault="00E97025" w:rsidP="00E97025">
      <w:pPr>
        <w:overflowPunct w:val="0"/>
        <w:adjustRightInd w:val="0"/>
        <w:spacing w:line="260" w:lineRule="atLeast"/>
        <w:textAlignment w:val="baseline"/>
        <w:rPr>
          <w:rFonts w:ascii="Arial" w:hAnsi="Arial" w:cs="Arial"/>
          <w:bCs/>
          <w:i/>
          <w:sz w:val="20"/>
          <w:szCs w:val="20"/>
        </w:rPr>
      </w:pPr>
    </w:p>
    <w:p w:rsidR="00E97025" w:rsidRDefault="00E97025" w:rsidP="00E97025">
      <w:pPr>
        <w:overflowPunct w:val="0"/>
        <w:adjustRightInd w:val="0"/>
        <w:spacing w:line="260" w:lineRule="atLeast"/>
        <w:textAlignment w:val="baseline"/>
        <w:rPr>
          <w:rFonts w:ascii="Arial" w:hAnsi="Arial" w:cs="Arial"/>
          <w:bCs/>
          <w:i/>
          <w:sz w:val="20"/>
          <w:szCs w:val="20"/>
        </w:rPr>
      </w:pPr>
      <w:r w:rsidRPr="00573EA4">
        <w:rPr>
          <w:rFonts w:ascii="Arial" w:hAnsi="Arial" w:cs="Arial"/>
          <w:bCs/>
          <w:i/>
          <w:sz w:val="20"/>
          <w:szCs w:val="20"/>
        </w:rPr>
        <w:t>The terms Trust and School (and levels within e.g. governors and trustees) are interchangeable and apply to all schools within the Trust</w:t>
      </w:r>
    </w:p>
    <w:p w:rsidR="00ED38D6" w:rsidRDefault="00ED38D6" w:rsidP="00E97025">
      <w:pPr>
        <w:overflowPunct w:val="0"/>
        <w:adjustRightInd w:val="0"/>
        <w:spacing w:line="260" w:lineRule="atLeast"/>
        <w:textAlignment w:val="baseline"/>
        <w:rPr>
          <w:rFonts w:ascii="Arial" w:hAnsi="Arial" w:cs="Arial"/>
          <w:bCs/>
          <w:i/>
          <w:sz w:val="20"/>
          <w:szCs w:val="20"/>
        </w:rPr>
      </w:pPr>
    </w:p>
    <w:p w:rsidR="00461C5F" w:rsidRDefault="007810D6">
      <w:pPr>
        <w:pStyle w:val="Heading2"/>
        <w:spacing w:before="30"/>
        <w:rPr>
          <w:rFonts w:ascii="Arial" w:hAnsi="Arial" w:cs="Arial"/>
          <w:b w:val="0"/>
          <w:bCs w:val="0"/>
          <w:i/>
          <w:iCs/>
          <w:color w:val="FF0000"/>
          <w:sz w:val="20"/>
          <w:szCs w:val="20"/>
          <w:lang w:eastAsia="en-US" w:bidi="ar-SA"/>
        </w:rPr>
      </w:pPr>
      <w:r w:rsidRPr="00A053B9">
        <w:rPr>
          <w:rFonts w:ascii="Arial" w:hAnsi="Arial" w:cs="Arial"/>
          <w:b w:val="0"/>
          <w:bCs w:val="0"/>
          <w:i/>
          <w:iCs/>
          <w:color w:val="FF0000"/>
          <w:sz w:val="20"/>
          <w:szCs w:val="20"/>
          <w:lang w:eastAsia="en-US" w:bidi="ar-SA"/>
        </w:rPr>
        <w:t xml:space="preserve">This </w:t>
      </w:r>
      <w:r w:rsidRPr="007810D6">
        <w:rPr>
          <w:rFonts w:ascii="Arial" w:hAnsi="Arial" w:cs="Arial"/>
          <w:b w:val="0"/>
          <w:bCs w:val="0"/>
          <w:i/>
          <w:iCs/>
          <w:color w:val="FF0000"/>
          <w:sz w:val="20"/>
          <w:szCs w:val="20"/>
          <w:lang w:eastAsia="en-US" w:bidi="ar-SA"/>
        </w:rPr>
        <w:t>Plan</w:t>
      </w:r>
      <w:r w:rsidRPr="00A053B9">
        <w:rPr>
          <w:rFonts w:ascii="Arial" w:hAnsi="Arial" w:cs="Arial"/>
          <w:b w:val="0"/>
          <w:bCs w:val="0"/>
          <w:i/>
          <w:iCs/>
          <w:color w:val="FF0000"/>
          <w:sz w:val="20"/>
          <w:szCs w:val="20"/>
          <w:lang w:eastAsia="en-US" w:bidi="ar-SA"/>
        </w:rPr>
        <w:t xml:space="preserve"> </w:t>
      </w:r>
      <w:r w:rsidRPr="007810D6">
        <w:rPr>
          <w:rFonts w:ascii="Arial" w:hAnsi="Arial" w:cs="Arial"/>
          <w:b w:val="0"/>
          <w:bCs w:val="0"/>
          <w:i/>
          <w:iCs/>
          <w:color w:val="FF0000"/>
          <w:sz w:val="20"/>
          <w:szCs w:val="20"/>
          <w:lang w:eastAsia="en-US" w:bidi="ar-SA"/>
        </w:rPr>
        <w:t xml:space="preserve">(developed by BMBC) </w:t>
      </w:r>
      <w:r w:rsidRPr="00A053B9">
        <w:rPr>
          <w:rFonts w:ascii="Arial" w:hAnsi="Arial" w:cs="Arial"/>
          <w:b w:val="0"/>
          <w:bCs w:val="0"/>
          <w:i/>
          <w:iCs/>
          <w:color w:val="FF0000"/>
          <w:sz w:val="20"/>
          <w:szCs w:val="20"/>
          <w:lang w:eastAsia="en-US" w:bidi="ar-SA"/>
        </w:rPr>
        <w:t>has been issued by the Trust for completion by the school and approval by its Local Governing Body or one of its committees as appropriate.  It is the responsibility of the school to ensure that identified actions are effectively implemented in ensuring compliance with the policy</w:t>
      </w:r>
      <w:r w:rsidR="00FA59F7">
        <w:rPr>
          <w:rFonts w:ascii="Arial" w:hAnsi="Arial" w:cs="Arial"/>
          <w:b w:val="0"/>
          <w:bCs w:val="0"/>
          <w:i/>
          <w:iCs/>
          <w:color w:val="FF0000"/>
          <w:sz w:val="20"/>
          <w:szCs w:val="20"/>
          <w:lang w:eastAsia="en-US" w:bidi="ar-SA"/>
        </w:rPr>
        <w:t>.</w:t>
      </w:r>
    </w:p>
    <w:p w:rsidR="00FA59F7" w:rsidRDefault="00FA59F7">
      <w:pPr>
        <w:pStyle w:val="Heading2"/>
        <w:spacing w:before="30"/>
      </w:pPr>
    </w:p>
    <w:p w:rsidR="00406C43" w:rsidRPr="00461C5F" w:rsidRDefault="00AE5C02">
      <w:pPr>
        <w:pStyle w:val="Heading2"/>
        <w:spacing w:before="30"/>
        <w:rPr>
          <w:rFonts w:ascii="Arial" w:hAnsi="Arial" w:cs="Arial"/>
          <w:sz w:val="22"/>
          <w:szCs w:val="22"/>
        </w:rPr>
      </w:pPr>
      <w:r w:rsidRPr="00461C5F">
        <w:rPr>
          <w:rFonts w:ascii="Arial" w:hAnsi="Arial" w:cs="Arial"/>
          <w:sz w:val="22"/>
          <w:szCs w:val="22"/>
        </w:rPr>
        <w:t>Vision Statement</w:t>
      </w:r>
    </w:p>
    <w:p w:rsidR="00406C43" w:rsidRPr="00461C5F" w:rsidRDefault="00AE5C02" w:rsidP="00461C5F">
      <w:pPr>
        <w:pStyle w:val="BodyText"/>
        <w:ind w:left="127" w:right="156" w:hanging="10"/>
        <w:rPr>
          <w:rFonts w:ascii="Arial" w:hAnsi="Arial" w:cs="Arial"/>
        </w:rPr>
      </w:pPr>
      <w:r w:rsidRPr="00461C5F">
        <w:rPr>
          <w:rFonts w:ascii="Arial" w:hAnsi="Arial" w:cs="Arial"/>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w:t>
      </w:r>
      <w:r w:rsidR="003127D6">
        <w:rPr>
          <w:rFonts w:ascii="Arial" w:hAnsi="Arial" w:cs="Arial"/>
        </w:rPr>
        <w:t>, staff, parents or visitors</w:t>
      </w:r>
      <w:r w:rsidRPr="00461C5F">
        <w:rPr>
          <w:rFonts w:ascii="Arial" w:hAnsi="Arial" w:cs="Arial"/>
        </w:rPr>
        <w:t xml:space="preserve"> because of sex, race,</w:t>
      </w:r>
      <w:r w:rsidR="00461C5F">
        <w:rPr>
          <w:rFonts w:ascii="Arial" w:hAnsi="Arial" w:cs="Arial"/>
        </w:rPr>
        <w:t xml:space="preserve"> </w:t>
      </w:r>
      <w:r w:rsidRPr="00461C5F">
        <w:rPr>
          <w:rFonts w:ascii="Arial" w:hAnsi="Arial" w:cs="Arial"/>
        </w:rPr>
        <w:t>disability, religion or belief and sexual orientation”. According to the Equality Act 2010 a person has a disability if:</w:t>
      </w:r>
    </w:p>
    <w:p w:rsidR="00406C43" w:rsidRPr="00461C5F" w:rsidRDefault="00AE5C02">
      <w:pPr>
        <w:pStyle w:val="ListParagraph"/>
        <w:numPr>
          <w:ilvl w:val="0"/>
          <w:numId w:val="2"/>
        </w:numPr>
        <w:tabs>
          <w:tab w:val="left" w:pos="789"/>
        </w:tabs>
        <w:rPr>
          <w:rFonts w:ascii="Arial" w:hAnsi="Arial" w:cs="Arial"/>
        </w:rPr>
      </w:pPr>
      <w:r w:rsidRPr="00461C5F">
        <w:rPr>
          <w:rFonts w:ascii="Arial" w:hAnsi="Arial" w:cs="Arial"/>
        </w:rPr>
        <w:t>He or she has a physical or mental impairment,</w:t>
      </w:r>
      <w:r w:rsidRPr="00461C5F">
        <w:rPr>
          <w:rFonts w:ascii="Arial" w:hAnsi="Arial" w:cs="Arial"/>
          <w:spacing w:val="-14"/>
        </w:rPr>
        <w:t xml:space="preserve"> </w:t>
      </w:r>
      <w:r w:rsidRPr="00461C5F">
        <w:rPr>
          <w:rFonts w:ascii="Arial" w:hAnsi="Arial" w:cs="Arial"/>
        </w:rPr>
        <w:t>and</w:t>
      </w:r>
    </w:p>
    <w:p w:rsidR="00406C43" w:rsidRPr="00461C5F" w:rsidRDefault="00AE5C02">
      <w:pPr>
        <w:pStyle w:val="ListParagraph"/>
        <w:numPr>
          <w:ilvl w:val="0"/>
          <w:numId w:val="2"/>
        </w:numPr>
        <w:tabs>
          <w:tab w:val="left" w:pos="789"/>
        </w:tabs>
        <w:ind w:right="591"/>
        <w:rPr>
          <w:rFonts w:ascii="Arial" w:hAnsi="Arial" w:cs="Arial"/>
        </w:rPr>
      </w:pPr>
      <w:r w:rsidRPr="00461C5F">
        <w:rPr>
          <w:rFonts w:ascii="Arial" w:hAnsi="Arial" w:cs="Arial"/>
        </w:rPr>
        <w:t>The impairment has a substantial and long-term adverse effect on his or her ability to carry out normal day-to-day</w:t>
      </w:r>
      <w:r w:rsidRPr="00461C5F">
        <w:rPr>
          <w:rFonts w:ascii="Arial" w:hAnsi="Arial" w:cs="Arial"/>
          <w:spacing w:val="-6"/>
        </w:rPr>
        <w:t xml:space="preserve"> </w:t>
      </w:r>
      <w:r w:rsidRPr="00461C5F">
        <w:rPr>
          <w:rFonts w:ascii="Arial" w:hAnsi="Arial" w:cs="Arial"/>
        </w:rPr>
        <w:t>activities.</w:t>
      </w:r>
    </w:p>
    <w:p w:rsidR="00406C43" w:rsidRPr="00461C5F" w:rsidRDefault="00406C43">
      <w:pPr>
        <w:pStyle w:val="BodyText"/>
        <w:spacing w:before="8"/>
        <w:rPr>
          <w:rFonts w:ascii="Arial" w:hAnsi="Arial" w:cs="Arial"/>
        </w:rPr>
      </w:pPr>
    </w:p>
    <w:p w:rsidR="00406C43" w:rsidRPr="00461C5F" w:rsidRDefault="00AE5C02">
      <w:pPr>
        <w:pStyle w:val="BodyText"/>
        <w:spacing w:before="1"/>
        <w:ind w:left="127" w:right="340" w:hanging="10"/>
        <w:rPr>
          <w:rFonts w:ascii="Arial" w:hAnsi="Arial" w:cs="Arial"/>
        </w:rPr>
      </w:pPr>
      <w:r w:rsidRPr="00461C5F">
        <w:rPr>
          <w:rFonts w:ascii="Arial" w:hAnsi="Arial" w:cs="Arial"/>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w:t>
      </w:r>
      <w:r w:rsidR="00461C5F">
        <w:rPr>
          <w:rFonts w:ascii="Arial" w:hAnsi="Arial" w:cs="Arial"/>
        </w:rPr>
        <w:t>The Access</w:t>
      </w:r>
      <w:r w:rsidR="003127D6">
        <w:rPr>
          <w:rFonts w:ascii="Arial" w:hAnsi="Arial" w:cs="Arial"/>
        </w:rPr>
        <w:t>i</w:t>
      </w:r>
      <w:r w:rsidR="00461C5F">
        <w:rPr>
          <w:rFonts w:ascii="Arial" w:hAnsi="Arial" w:cs="Arial"/>
        </w:rPr>
        <w:t>bility Plan</w:t>
      </w:r>
      <w:r w:rsidRPr="00461C5F">
        <w:rPr>
          <w:rFonts w:ascii="Arial" w:hAnsi="Arial" w:cs="Arial"/>
        </w:rPr>
        <w:t xml:space="preserve"> will be monitored by the </w:t>
      </w:r>
      <w:proofErr w:type="spellStart"/>
      <w:r w:rsidRPr="00461C5F">
        <w:rPr>
          <w:rFonts w:ascii="Arial" w:hAnsi="Arial" w:cs="Arial"/>
        </w:rPr>
        <w:t>Headteacher</w:t>
      </w:r>
      <w:proofErr w:type="spellEnd"/>
      <w:r w:rsidRPr="00461C5F">
        <w:rPr>
          <w:rFonts w:ascii="Arial" w:hAnsi="Arial" w:cs="Arial"/>
        </w:rPr>
        <w:t xml:space="preserve"> and evaluated by the Finance Committee. The current Plan will be appended to this document.</w:t>
      </w:r>
    </w:p>
    <w:p w:rsidR="00406C43" w:rsidRPr="00461C5F" w:rsidRDefault="00406C43">
      <w:pPr>
        <w:pStyle w:val="BodyText"/>
        <w:spacing w:before="7"/>
        <w:rPr>
          <w:rFonts w:ascii="Arial" w:hAnsi="Arial" w:cs="Arial"/>
        </w:rPr>
      </w:pPr>
    </w:p>
    <w:p w:rsidR="00406C43" w:rsidRPr="00461C5F" w:rsidRDefault="00461C5F">
      <w:pPr>
        <w:pStyle w:val="BodyText"/>
        <w:ind w:left="127" w:right="227" w:hanging="10"/>
        <w:rPr>
          <w:rFonts w:ascii="Arial" w:hAnsi="Arial" w:cs="Arial"/>
        </w:rPr>
      </w:pPr>
      <w:r>
        <w:rPr>
          <w:rFonts w:ascii="Arial" w:hAnsi="Arial" w:cs="Arial"/>
        </w:rPr>
        <w:t>We are</w:t>
      </w:r>
      <w:r w:rsidR="00AE5C02" w:rsidRPr="00461C5F">
        <w:rPr>
          <w:rFonts w:ascii="Arial" w:hAnsi="Arial" w:cs="Arial"/>
        </w:rPr>
        <w:t xml:space="preserv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406C43" w:rsidRPr="00461C5F" w:rsidRDefault="00406C43">
      <w:pPr>
        <w:pStyle w:val="BodyText"/>
        <w:rPr>
          <w:rFonts w:ascii="Arial" w:hAnsi="Arial" w:cs="Arial"/>
        </w:rPr>
      </w:pPr>
    </w:p>
    <w:p w:rsidR="00406C43" w:rsidRPr="00461C5F" w:rsidRDefault="00AE5C02">
      <w:pPr>
        <w:pStyle w:val="Heading2"/>
        <w:rPr>
          <w:rFonts w:ascii="Arial" w:hAnsi="Arial" w:cs="Arial"/>
          <w:sz w:val="22"/>
          <w:szCs w:val="22"/>
        </w:rPr>
      </w:pPr>
      <w:r w:rsidRPr="00461C5F">
        <w:rPr>
          <w:rFonts w:ascii="Arial" w:hAnsi="Arial" w:cs="Arial"/>
          <w:sz w:val="22"/>
          <w:szCs w:val="22"/>
        </w:rPr>
        <w:t>Aims:</w:t>
      </w:r>
    </w:p>
    <w:p w:rsidR="00406C43" w:rsidRPr="00461C5F" w:rsidRDefault="00AE5C02">
      <w:pPr>
        <w:pStyle w:val="BodyText"/>
        <w:spacing w:before="1"/>
        <w:ind w:left="118"/>
        <w:rPr>
          <w:rFonts w:ascii="Arial" w:hAnsi="Arial" w:cs="Arial"/>
        </w:rPr>
      </w:pPr>
      <w:r w:rsidRPr="00461C5F">
        <w:rPr>
          <w:rFonts w:ascii="Arial" w:hAnsi="Arial" w:cs="Arial"/>
        </w:rPr>
        <w:t>Our Aims are:</w:t>
      </w:r>
    </w:p>
    <w:p w:rsidR="00406C43" w:rsidRPr="00461C5F" w:rsidRDefault="00AE5C02">
      <w:pPr>
        <w:pStyle w:val="ListParagraph"/>
        <w:numPr>
          <w:ilvl w:val="1"/>
          <w:numId w:val="2"/>
        </w:numPr>
        <w:tabs>
          <w:tab w:val="left" w:pos="853"/>
          <w:tab w:val="left" w:pos="854"/>
        </w:tabs>
        <w:ind w:right="584"/>
        <w:rPr>
          <w:rFonts w:ascii="Arial" w:hAnsi="Arial" w:cs="Arial"/>
        </w:rPr>
      </w:pPr>
      <w:r w:rsidRPr="00461C5F">
        <w:rPr>
          <w:rFonts w:ascii="Arial" w:hAnsi="Arial" w:cs="Arial"/>
        </w:rPr>
        <w:t>Increase access to the curriculum for pupils with a disability, medical condition or other access needs</w:t>
      </w:r>
    </w:p>
    <w:p w:rsidR="00406C43" w:rsidRPr="00461C5F" w:rsidRDefault="00AE5C02">
      <w:pPr>
        <w:pStyle w:val="ListParagraph"/>
        <w:numPr>
          <w:ilvl w:val="1"/>
          <w:numId w:val="2"/>
        </w:numPr>
        <w:tabs>
          <w:tab w:val="left" w:pos="854"/>
        </w:tabs>
        <w:ind w:right="156"/>
        <w:jc w:val="both"/>
        <w:rPr>
          <w:rFonts w:ascii="Arial" w:hAnsi="Arial" w:cs="Arial"/>
        </w:rPr>
      </w:pPr>
      <w:r w:rsidRPr="00461C5F">
        <w:rPr>
          <w:rFonts w:ascii="Arial" w:hAnsi="Arial" w:cs="Arial"/>
        </w:rPr>
        <w:t>To improve the physical environment of the school to increase the extent to which pupils, staff</w:t>
      </w:r>
      <w:r w:rsidR="003127D6">
        <w:rPr>
          <w:rFonts w:ascii="Arial" w:hAnsi="Arial" w:cs="Arial"/>
        </w:rPr>
        <w:t>, parents</w:t>
      </w:r>
      <w:r w:rsidRPr="00461C5F">
        <w:rPr>
          <w:rFonts w:ascii="Arial" w:hAnsi="Arial" w:cs="Arial"/>
        </w:rPr>
        <w:t xml:space="preserve"> and other members of the school community with a disability, medical condition or other access needs can access education and associated</w:t>
      </w:r>
      <w:r w:rsidRPr="00461C5F">
        <w:rPr>
          <w:rFonts w:ascii="Arial" w:hAnsi="Arial" w:cs="Arial"/>
          <w:spacing w:val="-5"/>
        </w:rPr>
        <w:t xml:space="preserve"> </w:t>
      </w:r>
      <w:r w:rsidRPr="00461C5F">
        <w:rPr>
          <w:rFonts w:ascii="Arial" w:hAnsi="Arial" w:cs="Arial"/>
        </w:rPr>
        <w:t>services.</w:t>
      </w:r>
    </w:p>
    <w:p w:rsidR="00406C43" w:rsidRPr="00461C5F" w:rsidRDefault="00AE5C02">
      <w:pPr>
        <w:pStyle w:val="ListParagraph"/>
        <w:numPr>
          <w:ilvl w:val="1"/>
          <w:numId w:val="2"/>
        </w:numPr>
        <w:tabs>
          <w:tab w:val="left" w:pos="853"/>
          <w:tab w:val="left" w:pos="854"/>
        </w:tabs>
        <w:ind w:right="652"/>
        <w:rPr>
          <w:rFonts w:ascii="Arial" w:hAnsi="Arial" w:cs="Arial"/>
        </w:rPr>
      </w:pPr>
      <w:r w:rsidRPr="00461C5F">
        <w:rPr>
          <w:rFonts w:ascii="Arial" w:hAnsi="Arial" w:cs="Arial"/>
        </w:rPr>
        <w:t>Improve the delivery of information to pupils, staff, parents/carers and other members of the school</w:t>
      </w:r>
      <w:r w:rsidRPr="00461C5F">
        <w:rPr>
          <w:rFonts w:ascii="Arial" w:hAnsi="Arial" w:cs="Arial"/>
          <w:spacing w:val="-1"/>
        </w:rPr>
        <w:t xml:space="preserve"> </w:t>
      </w:r>
      <w:r w:rsidRPr="00461C5F">
        <w:rPr>
          <w:rFonts w:ascii="Arial" w:hAnsi="Arial" w:cs="Arial"/>
        </w:rPr>
        <w:t>community</w:t>
      </w:r>
    </w:p>
    <w:p w:rsidR="00406C43" w:rsidRPr="00461C5F" w:rsidRDefault="00406C43">
      <w:pPr>
        <w:pStyle w:val="BodyText"/>
        <w:spacing w:before="8"/>
        <w:rPr>
          <w:rFonts w:ascii="Arial" w:hAnsi="Arial" w:cs="Arial"/>
        </w:rPr>
      </w:pPr>
    </w:p>
    <w:p w:rsidR="00406C43" w:rsidRPr="00461C5F" w:rsidRDefault="00AE5C02">
      <w:pPr>
        <w:pStyle w:val="ListParagraph"/>
        <w:numPr>
          <w:ilvl w:val="0"/>
          <w:numId w:val="1"/>
        </w:numPr>
        <w:tabs>
          <w:tab w:val="left" w:pos="545"/>
          <w:tab w:val="left" w:pos="547"/>
        </w:tabs>
        <w:ind w:right="143"/>
        <w:rPr>
          <w:rFonts w:ascii="Arial" w:hAnsi="Arial" w:cs="Arial"/>
        </w:rPr>
      </w:pPr>
      <w:r w:rsidRPr="00461C5F">
        <w:rPr>
          <w:rFonts w:ascii="Arial" w:hAnsi="Arial" w:cs="Arial"/>
        </w:rPr>
        <w:t>The Accessibility Plan has been developed and drawn up based upon information supplied by the Local Authority</w:t>
      </w:r>
      <w:r w:rsidR="00461C5F">
        <w:rPr>
          <w:rFonts w:ascii="Arial" w:hAnsi="Arial" w:cs="Arial"/>
        </w:rPr>
        <w:t>,</w:t>
      </w:r>
      <w:r w:rsidRPr="00461C5F">
        <w:rPr>
          <w:rFonts w:ascii="Arial" w:hAnsi="Arial" w:cs="Arial"/>
        </w:rPr>
        <w:t xml:space="preserve"> and consultations with pupils, parents, staff and governors of the school. The document will be used to advise other school planning documents and policies and will be reported upon annually in respect of progress and</w:t>
      </w:r>
      <w:r w:rsidRPr="00461C5F">
        <w:rPr>
          <w:rFonts w:ascii="Arial" w:hAnsi="Arial" w:cs="Arial"/>
          <w:spacing w:val="-8"/>
        </w:rPr>
        <w:t xml:space="preserve"> </w:t>
      </w:r>
      <w:r w:rsidRPr="00461C5F">
        <w:rPr>
          <w:rFonts w:ascii="Arial" w:hAnsi="Arial" w:cs="Arial"/>
        </w:rPr>
        <w:t>outcomes.</w:t>
      </w:r>
    </w:p>
    <w:p w:rsidR="00406C43" w:rsidRPr="00461C5F" w:rsidRDefault="00406C43">
      <w:pPr>
        <w:pStyle w:val="BodyText"/>
        <w:spacing w:before="9"/>
        <w:rPr>
          <w:rFonts w:ascii="Arial" w:hAnsi="Arial" w:cs="Arial"/>
        </w:rPr>
      </w:pPr>
    </w:p>
    <w:p w:rsidR="00406C43" w:rsidRPr="00461C5F" w:rsidRDefault="00AE5C02">
      <w:pPr>
        <w:pStyle w:val="BodyText"/>
        <w:ind w:left="570" w:right="156" w:hanging="10"/>
        <w:rPr>
          <w:rFonts w:ascii="Arial" w:hAnsi="Arial" w:cs="Arial"/>
        </w:rPr>
      </w:pPr>
      <w:r w:rsidRPr="00461C5F">
        <w:rPr>
          <w:rFonts w:ascii="Arial" w:hAnsi="Arial" w:cs="Arial"/>
        </w:rPr>
        <w:t>The Accessibility Plan is structured to complement and support the school’s Equality Objectives, and will similarly be published on the school website. We understand that the Local Authority</w:t>
      </w:r>
      <w:r w:rsidR="00B361F8">
        <w:rPr>
          <w:rFonts w:ascii="Arial" w:hAnsi="Arial" w:cs="Arial"/>
        </w:rPr>
        <w:t xml:space="preserve"> </w:t>
      </w:r>
      <w:r w:rsidRPr="00461C5F">
        <w:rPr>
          <w:rFonts w:ascii="Arial" w:hAnsi="Arial" w:cs="Arial"/>
        </w:rPr>
        <w:t xml:space="preserve">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w:t>
      </w:r>
      <w:r w:rsidR="00B361F8">
        <w:rPr>
          <w:rFonts w:ascii="Arial" w:hAnsi="Arial" w:cs="Arial"/>
        </w:rPr>
        <w:t>Governing Body’s</w:t>
      </w:r>
      <w:r w:rsidRPr="00461C5F">
        <w:rPr>
          <w:rFonts w:ascii="Arial" w:hAnsi="Arial" w:cs="Arial"/>
        </w:rPr>
        <w:t xml:space="preserve"> Finance Committee. The school will work in partnership with the Local Authority</w:t>
      </w:r>
      <w:r w:rsidR="00B361F8">
        <w:rPr>
          <w:rFonts w:ascii="Arial" w:hAnsi="Arial" w:cs="Arial"/>
        </w:rPr>
        <w:t xml:space="preserve"> </w:t>
      </w:r>
      <w:r w:rsidRPr="00461C5F">
        <w:rPr>
          <w:rFonts w:ascii="Arial" w:hAnsi="Arial" w:cs="Arial"/>
        </w:rPr>
        <w:t>in developing and implementing this Accessibility Plan. The Accessibility Plan may be monitored by Ofsted during inspection processes in relation to Schedule 10 of the Equality Act 2010.</w:t>
      </w:r>
    </w:p>
    <w:p w:rsidR="00406C43" w:rsidRPr="00461C5F" w:rsidRDefault="00406C43">
      <w:pPr>
        <w:pStyle w:val="BodyText"/>
        <w:spacing w:before="8"/>
        <w:rPr>
          <w:rFonts w:ascii="Arial" w:hAnsi="Arial" w:cs="Arial"/>
        </w:rPr>
      </w:pPr>
    </w:p>
    <w:p w:rsidR="00406C43" w:rsidRPr="00461C5F" w:rsidRDefault="00461C5F">
      <w:pPr>
        <w:pStyle w:val="ListParagraph"/>
        <w:numPr>
          <w:ilvl w:val="0"/>
          <w:numId w:val="1"/>
        </w:numPr>
        <w:tabs>
          <w:tab w:val="left" w:pos="545"/>
          <w:tab w:val="left" w:pos="547"/>
        </w:tabs>
        <w:ind w:right="101"/>
        <w:rPr>
          <w:rFonts w:ascii="Arial" w:hAnsi="Arial" w:cs="Arial"/>
        </w:rPr>
      </w:pPr>
      <w:r>
        <w:rPr>
          <w:rFonts w:ascii="Arial" w:hAnsi="Arial" w:cs="Arial"/>
        </w:rPr>
        <w:t>We are</w:t>
      </w:r>
      <w:r w:rsidR="00AE5C02" w:rsidRPr="00461C5F">
        <w:rPr>
          <w:rFonts w:ascii="Arial" w:hAnsi="Arial" w:cs="Arial"/>
        </w:rPr>
        <w:t xml:space="preserve"> committed to providing an environment that enables full curriculum access that values and includes all pupils, staff, parents and visitors regardless of their education, physical, sensory, social, spiritual, emotional and cultural needs. We are committed to adhering to the </w:t>
      </w:r>
      <w:r w:rsidR="00AE5C02" w:rsidRPr="00461C5F">
        <w:rPr>
          <w:rFonts w:ascii="Arial" w:hAnsi="Arial" w:cs="Arial"/>
        </w:rPr>
        <w:lastRenderedPageBreak/>
        <w:t>principles of the Equality Act 2010 with regard to disability and to developing a culture of inclusion, support and awareness within the</w:t>
      </w:r>
      <w:r w:rsidR="00AE5C02" w:rsidRPr="00461C5F">
        <w:rPr>
          <w:rFonts w:ascii="Arial" w:hAnsi="Arial" w:cs="Arial"/>
          <w:spacing w:val="-1"/>
        </w:rPr>
        <w:t xml:space="preserve"> </w:t>
      </w:r>
      <w:r w:rsidR="00AE5C02" w:rsidRPr="00461C5F">
        <w:rPr>
          <w:rFonts w:ascii="Arial" w:hAnsi="Arial" w:cs="Arial"/>
        </w:rPr>
        <w:t>school.</w:t>
      </w:r>
    </w:p>
    <w:p w:rsidR="00406C43" w:rsidRPr="00461C5F" w:rsidRDefault="00461C5F">
      <w:pPr>
        <w:pStyle w:val="ListParagraph"/>
        <w:numPr>
          <w:ilvl w:val="0"/>
          <w:numId w:val="1"/>
        </w:numPr>
        <w:tabs>
          <w:tab w:val="left" w:pos="545"/>
          <w:tab w:val="left" w:pos="547"/>
        </w:tabs>
        <w:spacing w:before="87"/>
        <w:ind w:right="142"/>
        <w:rPr>
          <w:rFonts w:ascii="Arial" w:hAnsi="Arial" w:cs="Arial"/>
        </w:rPr>
      </w:pPr>
      <w:r>
        <w:rPr>
          <w:rFonts w:ascii="Arial" w:hAnsi="Arial" w:cs="Arial"/>
        </w:rPr>
        <w:t>Our</w:t>
      </w:r>
      <w:r w:rsidR="00AE5C02" w:rsidRPr="00461C5F">
        <w:rPr>
          <w:rFonts w:ascii="Arial" w:hAnsi="Arial" w:cs="Arial"/>
        </w:rPr>
        <w:t xml:space="preserve"> Accessibility Plan shows how access is to be improved for disabled pupils, staff</w:t>
      </w:r>
      <w:r w:rsidR="003127D6">
        <w:rPr>
          <w:rFonts w:ascii="Arial" w:hAnsi="Arial" w:cs="Arial"/>
        </w:rPr>
        <w:t xml:space="preserve">, </w:t>
      </w:r>
      <w:proofErr w:type="gramStart"/>
      <w:r w:rsidR="003127D6">
        <w:rPr>
          <w:rFonts w:ascii="Arial" w:hAnsi="Arial" w:cs="Arial"/>
        </w:rPr>
        <w:t xml:space="preserve">parents </w:t>
      </w:r>
      <w:r w:rsidR="00AE5C02" w:rsidRPr="00461C5F">
        <w:rPr>
          <w:rFonts w:ascii="Arial" w:hAnsi="Arial" w:cs="Arial"/>
        </w:rPr>
        <w:t xml:space="preserve"> and</w:t>
      </w:r>
      <w:proofErr w:type="gramEnd"/>
      <w:r w:rsidR="00AE5C02" w:rsidRPr="00461C5F">
        <w:rPr>
          <w:rFonts w:ascii="Arial" w:hAnsi="Arial" w:cs="Arial"/>
        </w:rPr>
        <w:t xml:space="preserve"> visitors to the school within a given timeframe and anticipates the need to make reasonable adjustments to accommodate their needs where</w:t>
      </w:r>
      <w:r w:rsidR="00AE5C02" w:rsidRPr="00461C5F">
        <w:rPr>
          <w:rFonts w:ascii="Arial" w:hAnsi="Arial" w:cs="Arial"/>
          <w:spacing w:val="-2"/>
        </w:rPr>
        <w:t xml:space="preserve"> </w:t>
      </w:r>
      <w:r w:rsidR="00AE5C02" w:rsidRPr="00461C5F">
        <w:rPr>
          <w:rFonts w:ascii="Arial" w:hAnsi="Arial" w:cs="Arial"/>
        </w:rPr>
        <w:t>practicable.</w:t>
      </w:r>
    </w:p>
    <w:p w:rsidR="00406C43" w:rsidRPr="00461C5F" w:rsidRDefault="00406C43">
      <w:pPr>
        <w:pStyle w:val="BodyText"/>
        <w:spacing w:before="9"/>
        <w:rPr>
          <w:rFonts w:ascii="Arial" w:hAnsi="Arial" w:cs="Arial"/>
        </w:rPr>
      </w:pPr>
    </w:p>
    <w:p w:rsidR="00406C43" w:rsidRPr="00461C5F" w:rsidRDefault="00AE5C02">
      <w:pPr>
        <w:pStyle w:val="Heading3"/>
        <w:spacing w:before="1"/>
        <w:ind w:left="546" w:right="363"/>
        <w:rPr>
          <w:rFonts w:ascii="Arial" w:hAnsi="Arial" w:cs="Arial"/>
        </w:rPr>
      </w:pPr>
      <w:r w:rsidRPr="00461C5F">
        <w:rPr>
          <w:rFonts w:ascii="Arial" w:hAnsi="Arial" w:cs="Arial"/>
        </w:rPr>
        <w:t>The Accessibility Plan relates to the key aspects of physical environment, curriculum and written information:</w:t>
      </w:r>
    </w:p>
    <w:p w:rsidR="00406C43" w:rsidRPr="00461C5F" w:rsidRDefault="00406C43">
      <w:pPr>
        <w:pStyle w:val="BodyText"/>
        <w:spacing w:before="8"/>
        <w:rPr>
          <w:rFonts w:ascii="Arial" w:hAnsi="Arial" w:cs="Arial"/>
          <w:b/>
        </w:rPr>
      </w:pPr>
    </w:p>
    <w:p w:rsidR="00406C43" w:rsidRPr="00461C5F" w:rsidRDefault="00AE5C02">
      <w:pPr>
        <w:pStyle w:val="ListParagraph"/>
        <w:numPr>
          <w:ilvl w:val="1"/>
          <w:numId w:val="1"/>
        </w:numPr>
        <w:tabs>
          <w:tab w:val="left" w:pos="853"/>
          <w:tab w:val="left" w:pos="854"/>
        </w:tabs>
        <w:ind w:right="122" w:hanging="295"/>
        <w:rPr>
          <w:rFonts w:ascii="Arial" w:hAnsi="Arial" w:cs="Arial"/>
        </w:rPr>
      </w:pPr>
      <w:r w:rsidRPr="00461C5F">
        <w:rPr>
          <w:rFonts w:ascii="Arial" w:hAnsi="Arial" w:cs="Arial"/>
        </w:rPr>
        <w:t xml:space="preserve">Increase access to the curriculum for pupils with a disability, adapting the curriculum as necessary. This includes teaching and learning and the wider curriculum of the school such as participation in after-school clubs, </w:t>
      </w:r>
      <w:r w:rsidR="00B361F8">
        <w:rPr>
          <w:rFonts w:ascii="Arial" w:hAnsi="Arial" w:cs="Arial"/>
        </w:rPr>
        <w:t xml:space="preserve">sports events, </w:t>
      </w:r>
      <w:r w:rsidRPr="00461C5F">
        <w:rPr>
          <w:rFonts w:ascii="Arial" w:hAnsi="Arial" w:cs="Arial"/>
        </w:rPr>
        <w:t>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w:t>
      </w:r>
      <w:r w:rsidRPr="00461C5F">
        <w:rPr>
          <w:rFonts w:ascii="Arial" w:hAnsi="Arial" w:cs="Arial"/>
          <w:spacing w:val="-4"/>
        </w:rPr>
        <w:t xml:space="preserve"> </w:t>
      </w:r>
      <w:r w:rsidRPr="00461C5F">
        <w:rPr>
          <w:rFonts w:ascii="Arial" w:hAnsi="Arial" w:cs="Arial"/>
        </w:rPr>
        <w:t>2010).</w:t>
      </w:r>
    </w:p>
    <w:p w:rsidR="00406C43" w:rsidRPr="00461C5F" w:rsidRDefault="00406C43">
      <w:pPr>
        <w:pStyle w:val="BodyText"/>
        <w:spacing w:before="7"/>
        <w:rPr>
          <w:rFonts w:ascii="Arial" w:hAnsi="Arial" w:cs="Arial"/>
        </w:rPr>
      </w:pPr>
    </w:p>
    <w:p w:rsidR="00406C43" w:rsidRPr="00461C5F" w:rsidRDefault="00AE5C02">
      <w:pPr>
        <w:pStyle w:val="ListParagraph"/>
        <w:numPr>
          <w:ilvl w:val="1"/>
          <w:numId w:val="1"/>
        </w:numPr>
        <w:tabs>
          <w:tab w:val="left" w:pos="853"/>
          <w:tab w:val="left" w:pos="854"/>
        </w:tabs>
        <w:ind w:right="276" w:hanging="295"/>
        <w:rPr>
          <w:rFonts w:ascii="Arial" w:hAnsi="Arial" w:cs="Arial"/>
        </w:rPr>
      </w:pPr>
      <w:r w:rsidRPr="00461C5F">
        <w:rPr>
          <w:rFonts w:ascii="Arial" w:hAnsi="Arial" w:cs="Arial"/>
        </w:rPr>
        <w:t>Improve and maintain access to the physical environment of the school, adding specialist facilities as necessary – this covers improvements to the physical environment of the school and physical aids to access education within a reasonable</w:t>
      </w:r>
      <w:r w:rsidRPr="00461C5F">
        <w:rPr>
          <w:rFonts w:ascii="Arial" w:hAnsi="Arial" w:cs="Arial"/>
          <w:spacing w:val="-9"/>
        </w:rPr>
        <w:t xml:space="preserve"> </w:t>
      </w:r>
      <w:r w:rsidRPr="00461C5F">
        <w:rPr>
          <w:rFonts w:ascii="Arial" w:hAnsi="Arial" w:cs="Arial"/>
        </w:rPr>
        <w:t>timeframe;</w:t>
      </w:r>
    </w:p>
    <w:p w:rsidR="00406C43" w:rsidRPr="00461C5F" w:rsidRDefault="00406C43">
      <w:pPr>
        <w:pStyle w:val="BodyText"/>
        <w:spacing w:before="9"/>
        <w:rPr>
          <w:rFonts w:ascii="Arial" w:hAnsi="Arial" w:cs="Arial"/>
        </w:rPr>
      </w:pPr>
    </w:p>
    <w:p w:rsidR="00406C43" w:rsidRPr="00461C5F" w:rsidRDefault="00AE5C02">
      <w:pPr>
        <w:pStyle w:val="ListParagraph"/>
        <w:numPr>
          <w:ilvl w:val="1"/>
          <w:numId w:val="1"/>
        </w:numPr>
        <w:tabs>
          <w:tab w:val="left" w:pos="853"/>
          <w:tab w:val="left" w:pos="854"/>
        </w:tabs>
        <w:spacing w:before="1"/>
        <w:ind w:right="261" w:hanging="295"/>
        <w:rPr>
          <w:rFonts w:ascii="Arial" w:hAnsi="Arial" w:cs="Arial"/>
        </w:rPr>
      </w:pPr>
      <w:r w:rsidRPr="00461C5F">
        <w:rPr>
          <w:rFonts w:ascii="Arial" w:hAnsi="Arial" w:cs="Arial"/>
        </w:rPr>
        <w:t>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w:t>
      </w:r>
      <w:r w:rsidRPr="00461C5F">
        <w:rPr>
          <w:rFonts w:ascii="Arial" w:hAnsi="Arial" w:cs="Arial"/>
          <w:spacing w:val="-11"/>
        </w:rPr>
        <w:t xml:space="preserve"> </w:t>
      </w:r>
      <w:r w:rsidRPr="00461C5F">
        <w:rPr>
          <w:rFonts w:ascii="Arial" w:hAnsi="Arial" w:cs="Arial"/>
        </w:rPr>
        <w:t>timeframe.</w:t>
      </w:r>
    </w:p>
    <w:p w:rsidR="00406C43" w:rsidRPr="00461C5F" w:rsidRDefault="00406C43">
      <w:pPr>
        <w:pStyle w:val="BodyText"/>
        <w:spacing w:before="6"/>
        <w:rPr>
          <w:rFonts w:ascii="Arial" w:hAnsi="Arial" w:cs="Arial"/>
        </w:rPr>
      </w:pPr>
    </w:p>
    <w:p w:rsidR="00406C43" w:rsidRPr="00461C5F" w:rsidRDefault="00AE5C02">
      <w:pPr>
        <w:pStyle w:val="ListParagraph"/>
        <w:numPr>
          <w:ilvl w:val="0"/>
          <w:numId w:val="1"/>
        </w:numPr>
        <w:tabs>
          <w:tab w:val="left" w:pos="545"/>
          <w:tab w:val="left" w:pos="547"/>
        </w:tabs>
        <w:spacing w:before="1"/>
        <w:ind w:right="147"/>
        <w:rPr>
          <w:rFonts w:ascii="Arial" w:hAnsi="Arial" w:cs="Arial"/>
        </w:rPr>
      </w:pPr>
      <w:r w:rsidRPr="00461C5F">
        <w:rPr>
          <w:rFonts w:ascii="Arial" w:hAnsi="Arial" w:cs="Arial"/>
        </w:rPr>
        <w:t>Whole school training will recognise the need to continue raising awareness for staff and governors on equality issues with reference to the Equality Act</w:t>
      </w:r>
      <w:r w:rsidRPr="00461C5F">
        <w:rPr>
          <w:rFonts w:ascii="Arial" w:hAnsi="Arial" w:cs="Arial"/>
          <w:spacing w:val="-4"/>
        </w:rPr>
        <w:t xml:space="preserve"> </w:t>
      </w:r>
      <w:r w:rsidRPr="00461C5F">
        <w:rPr>
          <w:rFonts w:ascii="Arial" w:hAnsi="Arial" w:cs="Arial"/>
        </w:rPr>
        <w:t>2010.</w:t>
      </w:r>
    </w:p>
    <w:p w:rsidR="00406C43" w:rsidRPr="00461C5F" w:rsidRDefault="00406C43">
      <w:pPr>
        <w:pStyle w:val="BodyText"/>
        <w:spacing w:before="8"/>
        <w:rPr>
          <w:rFonts w:ascii="Arial" w:hAnsi="Arial" w:cs="Arial"/>
        </w:rPr>
      </w:pPr>
    </w:p>
    <w:p w:rsidR="00406C43" w:rsidRPr="00461C5F" w:rsidRDefault="00AE5C02">
      <w:pPr>
        <w:pStyle w:val="ListParagraph"/>
        <w:numPr>
          <w:ilvl w:val="0"/>
          <w:numId w:val="1"/>
        </w:numPr>
        <w:tabs>
          <w:tab w:val="left" w:pos="545"/>
          <w:tab w:val="left" w:pos="547"/>
        </w:tabs>
        <w:ind w:right="296"/>
        <w:rPr>
          <w:rFonts w:ascii="Arial" w:hAnsi="Arial" w:cs="Arial"/>
        </w:rPr>
      </w:pPr>
      <w:r w:rsidRPr="00461C5F">
        <w:rPr>
          <w:rFonts w:ascii="Arial" w:hAnsi="Arial" w:cs="Arial"/>
        </w:rPr>
        <w:t>This Accessibility Plan should be read in conjunction with the following school policies, strategies and documents:</w:t>
      </w:r>
    </w:p>
    <w:p w:rsidR="00406C43" w:rsidRPr="00461C5F" w:rsidRDefault="00AE5C02">
      <w:pPr>
        <w:pStyle w:val="ListParagraph"/>
        <w:numPr>
          <w:ilvl w:val="1"/>
          <w:numId w:val="1"/>
        </w:numPr>
        <w:tabs>
          <w:tab w:val="left" w:pos="853"/>
          <w:tab w:val="left" w:pos="854"/>
        </w:tabs>
        <w:spacing w:before="1"/>
        <w:ind w:hanging="295"/>
        <w:rPr>
          <w:rFonts w:ascii="Arial" w:hAnsi="Arial" w:cs="Arial"/>
        </w:rPr>
      </w:pPr>
      <w:r w:rsidRPr="00461C5F">
        <w:rPr>
          <w:rFonts w:ascii="Arial" w:hAnsi="Arial" w:cs="Arial"/>
        </w:rPr>
        <w:t>Health &amp; Safety</w:t>
      </w:r>
      <w:r w:rsidRPr="00461C5F">
        <w:rPr>
          <w:rFonts w:ascii="Arial" w:hAnsi="Arial" w:cs="Arial"/>
          <w:spacing w:val="-3"/>
        </w:rPr>
        <w:t xml:space="preserve"> </w:t>
      </w:r>
      <w:r w:rsidRPr="00461C5F">
        <w:rPr>
          <w:rFonts w:ascii="Arial" w:hAnsi="Arial" w:cs="Arial"/>
        </w:rPr>
        <w:t>Policy</w:t>
      </w:r>
    </w:p>
    <w:p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Special Educational Needs</w:t>
      </w:r>
      <w:r w:rsidRPr="00461C5F">
        <w:rPr>
          <w:rFonts w:ascii="Arial" w:hAnsi="Arial" w:cs="Arial"/>
          <w:spacing w:val="-3"/>
        </w:rPr>
        <w:t xml:space="preserve"> </w:t>
      </w:r>
      <w:r w:rsidRPr="00461C5F">
        <w:rPr>
          <w:rFonts w:ascii="Arial" w:hAnsi="Arial" w:cs="Arial"/>
        </w:rPr>
        <w:t>Policy</w:t>
      </w:r>
    </w:p>
    <w:p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Supporting Children with Medical Conditions and Administration of Medicines</w:t>
      </w:r>
      <w:r w:rsidRPr="00461C5F">
        <w:rPr>
          <w:rFonts w:ascii="Arial" w:hAnsi="Arial" w:cs="Arial"/>
          <w:spacing w:val="-11"/>
        </w:rPr>
        <w:t xml:space="preserve"> </w:t>
      </w:r>
      <w:r w:rsidRPr="00461C5F">
        <w:rPr>
          <w:rFonts w:ascii="Arial" w:hAnsi="Arial" w:cs="Arial"/>
        </w:rPr>
        <w:t>Policy</w:t>
      </w:r>
    </w:p>
    <w:p w:rsidR="00406C43" w:rsidRPr="00461C5F" w:rsidRDefault="00B361F8">
      <w:pPr>
        <w:pStyle w:val="ListParagraph"/>
        <w:numPr>
          <w:ilvl w:val="1"/>
          <w:numId w:val="1"/>
        </w:numPr>
        <w:tabs>
          <w:tab w:val="left" w:pos="853"/>
          <w:tab w:val="left" w:pos="854"/>
        </w:tabs>
        <w:spacing w:before="1"/>
        <w:ind w:hanging="295"/>
        <w:rPr>
          <w:rFonts w:ascii="Arial" w:hAnsi="Arial" w:cs="Arial"/>
        </w:rPr>
      </w:pPr>
      <w:r>
        <w:rPr>
          <w:rFonts w:ascii="Arial" w:hAnsi="Arial" w:cs="Arial"/>
        </w:rPr>
        <w:t>Educational</w:t>
      </w:r>
      <w:r w:rsidR="00AE5C02" w:rsidRPr="00461C5F">
        <w:rPr>
          <w:rFonts w:ascii="Arial" w:hAnsi="Arial" w:cs="Arial"/>
        </w:rPr>
        <w:t xml:space="preserve"> Visits</w:t>
      </w:r>
      <w:r w:rsidR="00AE5C02" w:rsidRPr="00461C5F">
        <w:rPr>
          <w:rFonts w:ascii="Arial" w:hAnsi="Arial" w:cs="Arial"/>
          <w:spacing w:val="-8"/>
        </w:rPr>
        <w:t xml:space="preserve"> </w:t>
      </w:r>
      <w:r w:rsidR="00AE5C02" w:rsidRPr="00461C5F">
        <w:rPr>
          <w:rFonts w:ascii="Arial" w:hAnsi="Arial" w:cs="Arial"/>
        </w:rPr>
        <w:t>Policy</w:t>
      </w:r>
    </w:p>
    <w:p w:rsidR="00406C43" w:rsidRPr="00461C5F" w:rsidRDefault="00406C43">
      <w:pPr>
        <w:pStyle w:val="BodyText"/>
        <w:spacing w:before="8"/>
        <w:rPr>
          <w:rFonts w:ascii="Arial" w:hAnsi="Arial" w:cs="Arial"/>
        </w:rPr>
      </w:pPr>
    </w:p>
    <w:p w:rsidR="00406C43" w:rsidRPr="00461C5F" w:rsidRDefault="00AE5C02">
      <w:pPr>
        <w:pStyle w:val="ListParagraph"/>
        <w:numPr>
          <w:ilvl w:val="0"/>
          <w:numId w:val="1"/>
        </w:numPr>
        <w:tabs>
          <w:tab w:val="left" w:pos="545"/>
          <w:tab w:val="left" w:pos="547"/>
        </w:tabs>
        <w:spacing w:before="1"/>
        <w:ind w:right="106"/>
        <w:rPr>
          <w:rFonts w:ascii="Arial" w:hAnsi="Arial" w:cs="Arial"/>
        </w:rPr>
      </w:pPr>
      <w:r w:rsidRPr="00461C5F">
        <w:rPr>
          <w:rFonts w:ascii="Arial" w:hAnsi="Arial" w:cs="Arial"/>
        </w:rPr>
        <w:t>The Accessibility Plan for physical accessibility rela</w:t>
      </w:r>
      <w:r w:rsidR="00B361F8">
        <w:rPr>
          <w:rFonts w:ascii="Arial" w:hAnsi="Arial" w:cs="Arial"/>
        </w:rPr>
        <w:t>tes to the Access Audit of the s</w:t>
      </w:r>
      <w:r w:rsidRPr="00461C5F">
        <w:rPr>
          <w:rFonts w:ascii="Arial" w:hAnsi="Arial" w:cs="Arial"/>
        </w:rPr>
        <w:t>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w:t>
      </w:r>
      <w:r w:rsidRPr="00461C5F">
        <w:rPr>
          <w:rFonts w:ascii="Arial" w:hAnsi="Arial" w:cs="Arial"/>
          <w:spacing w:val="-19"/>
        </w:rPr>
        <w:t xml:space="preserve"> </w:t>
      </w:r>
      <w:r w:rsidRPr="00461C5F">
        <w:rPr>
          <w:rFonts w:ascii="Arial" w:hAnsi="Arial" w:cs="Arial"/>
        </w:rPr>
        <w:t>period.</w:t>
      </w:r>
    </w:p>
    <w:p w:rsidR="00406C43" w:rsidRPr="00461C5F" w:rsidRDefault="00406C43">
      <w:pPr>
        <w:pStyle w:val="BodyText"/>
        <w:spacing w:before="7"/>
        <w:rPr>
          <w:rFonts w:ascii="Arial" w:hAnsi="Arial" w:cs="Arial"/>
        </w:rPr>
      </w:pPr>
    </w:p>
    <w:p w:rsidR="00406C43" w:rsidRPr="00461C5F" w:rsidRDefault="00AE5C02">
      <w:pPr>
        <w:pStyle w:val="ListParagraph"/>
        <w:numPr>
          <w:ilvl w:val="0"/>
          <w:numId w:val="1"/>
        </w:numPr>
        <w:tabs>
          <w:tab w:val="left" w:pos="545"/>
          <w:tab w:val="left" w:pos="547"/>
        </w:tabs>
        <w:ind w:right="268"/>
        <w:rPr>
          <w:rFonts w:ascii="Arial" w:hAnsi="Arial" w:cs="Arial"/>
        </w:rPr>
      </w:pPr>
      <w:r w:rsidRPr="00461C5F">
        <w:rPr>
          <w:rFonts w:ascii="Arial" w:hAnsi="Arial" w:cs="Arial"/>
        </w:rPr>
        <w:t>Equality Impact Assessments will be undertaken as and when school policies are reviewed. The terms of reference for all governors’ committees will include the need to consider Equality and Diversity issues as required by the Equality Act</w:t>
      </w:r>
      <w:r w:rsidRPr="00461C5F">
        <w:rPr>
          <w:rFonts w:ascii="Arial" w:hAnsi="Arial" w:cs="Arial"/>
          <w:spacing w:val="-6"/>
        </w:rPr>
        <w:t xml:space="preserve"> </w:t>
      </w:r>
      <w:r w:rsidRPr="00461C5F">
        <w:rPr>
          <w:rFonts w:ascii="Arial" w:hAnsi="Arial" w:cs="Arial"/>
        </w:rPr>
        <w:t>2010.</w:t>
      </w:r>
    </w:p>
    <w:p w:rsidR="00406C43" w:rsidRPr="00461C5F" w:rsidRDefault="00406C43">
      <w:pPr>
        <w:pStyle w:val="BodyText"/>
        <w:spacing w:before="11"/>
        <w:rPr>
          <w:rFonts w:ascii="Arial" w:hAnsi="Arial" w:cs="Arial"/>
        </w:rPr>
      </w:pPr>
    </w:p>
    <w:p w:rsidR="00406C43" w:rsidRPr="00461C5F" w:rsidRDefault="00AE5C02">
      <w:pPr>
        <w:pStyle w:val="Heading2"/>
        <w:rPr>
          <w:rFonts w:ascii="Arial" w:hAnsi="Arial" w:cs="Arial"/>
          <w:sz w:val="22"/>
          <w:szCs w:val="22"/>
        </w:rPr>
      </w:pPr>
      <w:r w:rsidRPr="00461C5F">
        <w:rPr>
          <w:rFonts w:ascii="Arial" w:hAnsi="Arial" w:cs="Arial"/>
          <w:sz w:val="22"/>
          <w:szCs w:val="22"/>
        </w:rPr>
        <w:t>Current good practice</w:t>
      </w:r>
    </w:p>
    <w:p w:rsidR="00406C43" w:rsidRPr="00461C5F" w:rsidRDefault="00AE5C02">
      <w:pPr>
        <w:pStyle w:val="BodyText"/>
        <w:ind w:left="127" w:right="332" w:hanging="10"/>
        <w:jc w:val="both"/>
        <w:rPr>
          <w:rFonts w:ascii="Arial" w:hAnsi="Arial" w:cs="Arial"/>
        </w:rPr>
      </w:pPr>
      <w:r w:rsidRPr="00461C5F">
        <w:rPr>
          <w:rFonts w:ascii="Arial" w:hAnsi="Arial" w:cs="Arial"/>
        </w:rPr>
        <w:t>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w:t>
      </w:r>
    </w:p>
    <w:p w:rsidR="007C377E" w:rsidRDefault="007C377E">
      <w:pPr>
        <w:pStyle w:val="Heading3"/>
        <w:rPr>
          <w:rFonts w:ascii="Arial" w:hAnsi="Arial" w:cs="Arial"/>
        </w:rPr>
      </w:pPr>
    </w:p>
    <w:p w:rsidR="00406C43" w:rsidRPr="00461C5F" w:rsidRDefault="00AE5C02">
      <w:pPr>
        <w:pStyle w:val="Heading3"/>
        <w:rPr>
          <w:rFonts w:ascii="Arial" w:hAnsi="Arial" w:cs="Arial"/>
        </w:rPr>
      </w:pPr>
      <w:r w:rsidRPr="00461C5F">
        <w:rPr>
          <w:rFonts w:ascii="Arial" w:hAnsi="Arial" w:cs="Arial"/>
        </w:rPr>
        <w:t>Physical Environment</w:t>
      </w:r>
    </w:p>
    <w:p w:rsidR="00787924" w:rsidRPr="00787924" w:rsidRDefault="00787924" w:rsidP="00787924">
      <w:pPr>
        <w:pStyle w:val="Heading3"/>
        <w:spacing w:before="27"/>
        <w:rPr>
          <w:rFonts w:ascii="Arial" w:hAnsi="Arial" w:cs="Arial"/>
          <w:b w:val="0"/>
        </w:rPr>
      </w:pPr>
      <w:r w:rsidRPr="00787924">
        <w:rPr>
          <w:rFonts w:ascii="Arial" w:hAnsi="Arial" w:cs="Arial"/>
          <w:b w:val="0"/>
        </w:rPr>
        <w:t xml:space="preserve">The aim is to continue to enhance the environment to meet the needs of all pupils and ensure that they have access to all aspects of education. 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w:t>
      </w:r>
    </w:p>
    <w:p w:rsidR="00B361F8" w:rsidRDefault="00B361F8">
      <w:pPr>
        <w:pStyle w:val="Heading3"/>
        <w:spacing w:before="27"/>
        <w:rPr>
          <w:rFonts w:ascii="Arial" w:hAnsi="Arial" w:cs="Arial"/>
        </w:rPr>
      </w:pPr>
    </w:p>
    <w:p w:rsidR="006D47C0" w:rsidRDefault="006D47C0">
      <w:pPr>
        <w:pStyle w:val="Heading3"/>
        <w:spacing w:before="27"/>
        <w:rPr>
          <w:rFonts w:ascii="Arial" w:hAnsi="Arial" w:cs="Arial"/>
        </w:rPr>
      </w:pPr>
    </w:p>
    <w:p w:rsidR="00406C43" w:rsidRPr="00461C5F" w:rsidRDefault="00AE5C02">
      <w:pPr>
        <w:pStyle w:val="Heading3"/>
        <w:spacing w:before="27"/>
        <w:rPr>
          <w:rFonts w:ascii="Arial" w:hAnsi="Arial" w:cs="Arial"/>
        </w:rPr>
      </w:pPr>
      <w:r w:rsidRPr="00461C5F">
        <w:rPr>
          <w:rFonts w:ascii="Arial" w:hAnsi="Arial" w:cs="Arial"/>
        </w:rPr>
        <w:lastRenderedPageBreak/>
        <w:t>Curriculum</w:t>
      </w:r>
    </w:p>
    <w:p w:rsidR="00787924" w:rsidRPr="00787924" w:rsidRDefault="00AE5C02" w:rsidP="00787924">
      <w:pPr>
        <w:pStyle w:val="BodyText"/>
        <w:ind w:left="127" w:right="358"/>
        <w:rPr>
          <w:rFonts w:ascii="Arial" w:hAnsi="Arial" w:cs="Arial"/>
        </w:rPr>
      </w:pPr>
      <w:r w:rsidRPr="00461C5F">
        <w:rPr>
          <w:rFonts w:ascii="Arial" w:hAnsi="Arial" w:cs="Arial"/>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t>
      </w:r>
      <w:r w:rsidR="00787924" w:rsidRPr="00787924">
        <w:rPr>
          <w:rFonts w:ascii="Arial" w:hAnsi="Arial" w:cs="Arial"/>
        </w:rPr>
        <w:t xml:space="preserve">The </w:t>
      </w:r>
      <w:proofErr w:type="spellStart"/>
      <w:r w:rsidR="00787924" w:rsidRPr="00787924">
        <w:rPr>
          <w:rFonts w:ascii="Arial" w:hAnsi="Arial" w:cs="Arial"/>
        </w:rPr>
        <w:t>SENCo</w:t>
      </w:r>
      <w:proofErr w:type="spellEnd"/>
      <w:r w:rsidR="00787924" w:rsidRPr="00787924">
        <w:rPr>
          <w:rFonts w:ascii="Arial" w:hAnsi="Arial" w:cs="Arial"/>
        </w:rPr>
        <w:t xml:space="preserve"> provides additional support for pupils and supports teachers in implementing strategies for improving pupils’ access to learning. </w:t>
      </w:r>
    </w:p>
    <w:p w:rsidR="00787924" w:rsidRPr="00787924" w:rsidRDefault="00787924" w:rsidP="00787924">
      <w:pPr>
        <w:pStyle w:val="BodyText"/>
        <w:ind w:left="127" w:right="358"/>
        <w:rPr>
          <w:rFonts w:ascii="Arial" w:hAnsi="Arial" w:cs="Arial"/>
        </w:rPr>
      </w:pPr>
    </w:p>
    <w:p w:rsidR="00787924" w:rsidRPr="00787924" w:rsidRDefault="00787924" w:rsidP="00787924">
      <w:pPr>
        <w:pStyle w:val="BodyText"/>
        <w:ind w:left="127" w:right="358"/>
        <w:rPr>
          <w:rFonts w:ascii="Arial" w:hAnsi="Arial" w:cs="Arial"/>
        </w:rPr>
      </w:pPr>
      <w:r w:rsidRPr="00787924">
        <w:rPr>
          <w:rFonts w:ascii="Arial" w:hAnsi="Arial" w:cs="Arial"/>
        </w:rPr>
        <w:t xml:space="preserve">The school works closely with specialist services including: </w:t>
      </w:r>
    </w:p>
    <w:p w:rsidR="00787924" w:rsidRPr="00787924" w:rsidRDefault="00787924" w:rsidP="00787924">
      <w:pPr>
        <w:pStyle w:val="BodyText"/>
        <w:ind w:left="127" w:right="358"/>
        <w:rPr>
          <w:rFonts w:ascii="Arial" w:hAnsi="Arial" w:cs="Arial"/>
        </w:rPr>
      </w:pPr>
    </w:p>
    <w:p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Educational Psychology service </w:t>
      </w:r>
    </w:p>
    <w:p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Integrated Inclusion Services </w:t>
      </w:r>
    </w:p>
    <w:p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Occupational Therapists and physiotherapists </w:t>
      </w:r>
    </w:p>
    <w:p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Speech and Language Therapy </w:t>
      </w:r>
    </w:p>
    <w:p w:rsidR="00406C43" w:rsidRPr="00461C5F" w:rsidRDefault="00406C43">
      <w:pPr>
        <w:pStyle w:val="BodyText"/>
        <w:spacing w:before="10"/>
        <w:rPr>
          <w:rFonts w:ascii="Arial" w:hAnsi="Arial" w:cs="Arial"/>
        </w:rPr>
      </w:pPr>
    </w:p>
    <w:p w:rsidR="00406C43" w:rsidRPr="00461C5F" w:rsidRDefault="00AE5C02">
      <w:pPr>
        <w:pStyle w:val="Heading3"/>
        <w:rPr>
          <w:rFonts w:ascii="Arial" w:hAnsi="Arial" w:cs="Arial"/>
        </w:rPr>
      </w:pPr>
      <w:r w:rsidRPr="00461C5F">
        <w:rPr>
          <w:rFonts w:ascii="Arial" w:hAnsi="Arial" w:cs="Arial"/>
        </w:rPr>
        <w:t>Information</w:t>
      </w:r>
    </w:p>
    <w:p w:rsidR="00406C43" w:rsidRPr="00461C5F" w:rsidRDefault="00AE5C02">
      <w:pPr>
        <w:pStyle w:val="BodyText"/>
        <w:ind w:left="127" w:right="319"/>
        <w:rPr>
          <w:rFonts w:ascii="Arial" w:hAnsi="Arial" w:cs="Arial"/>
        </w:rPr>
      </w:pPr>
      <w:r w:rsidRPr="00461C5F">
        <w:rPr>
          <w:rFonts w:ascii="Arial" w:hAnsi="Arial" w:cs="Arial"/>
        </w:rP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rsidR="00406C43" w:rsidRPr="00461C5F" w:rsidRDefault="00406C43">
      <w:pPr>
        <w:pStyle w:val="BodyText"/>
        <w:spacing w:before="9"/>
        <w:rPr>
          <w:rFonts w:ascii="Arial" w:hAnsi="Arial" w:cs="Arial"/>
        </w:rPr>
      </w:pPr>
    </w:p>
    <w:p w:rsidR="00406C43" w:rsidRPr="00461C5F" w:rsidRDefault="00AE5C02">
      <w:pPr>
        <w:pStyle w:val="Heading2"/>
        <w:spacing w:line="317" w:lineRule="exact"/>
        <w:rPr>
          <w:rFonts w:ascii="Arial" w:hAnsi="Arial" w:cs="Arial"/>
          <w:sz w:val="22"/>
          <w:szCs w:val="22"/>
        </w:rPr>
      </w:pPr>
      <w:r w:rsidRPr="00461C5F">
        <w:rPr>
          <w:rFonts w:ascii="Arial" w:hAnsi="Arial" w:cs="Arial"/>
          <w:sz w:val="22"/>
          <w:szCs w:val="22"/>
        </w:rPr>
        <w:t>Access Audit</w:t>
      </w:r>
    </w:p>
    <w:p w:rsidR="00787924" w:rsidRPr="00803C6C" w:rsidRDefault="006D47C0" w:rsidP="00787924">
      <w:pPr>
        <w:pStyle w:val="Heading3"/>
        <w:spacing w:before="27"/>
        <w:rPr>
          <w:rFonts w:ascii="Arial" w:hAnsi="Arial" w:cs="Arial"/>
          <w:b w:val="0"/>
        </w:rPr>
      </w:pPr>
      <w:r w:rsidRPr="00803C6C">
        <w:rPr>
          <w:rFonts w:ascii="Arial" w:hAnsi="Arial" w:cs="Arial"/>
          <w:b w:val="0"/>
        </w:rPr>
        <w:t xml:space="preserve">The </w:t>
      </w:r>
      <w:r w:rsidR="00803C6C" w:rsidRPr="00803C6C">
        <w:rPr>
          <w:rFonts w:ascii="Arial" w:hAnsi="Arial" w:cs="Arial"/>
          <w:b w:val="0"/>
        </w:rPr>
        <w:t xml:space="preserve">main </w:t>
      </w:r>
      <w:r w:rsidRPr="00803C6C">
        <w:rPr>
          <w:rFonts w:ascii="Arial" w:hAnsi="Arial" w:cs="Arial"/>
          <w:b w:val="0"/>
        </w:rPr>
        <w:t>school</w:t>
      </w:r>
      <w:r w:rsidR="00803C6C" w:rsidRPr="00803C6C">
        <w:rPr>
          <w:rFonts w:ascii="Arial" w:hAnsi="Arial" w:cs="Arial"/>
          <w:b w:val="0"/>
        </w:rPr>
        <w:t xml:space="preserve"> building </w:t>
      </w:r>
      <w:r w:rsidRPr="00803C6C">
        <w:rPr>
          <w:rFonts w:ascii="Arial" w:hAnsi="Arial" w:cs="Arial"/>
          <w:b w:val="0"/>
        </w:rPr>
        <w:t xml:space="preserve">is not a new build and some of the buildings date back to the 1950’s. Four classrooms are on first floor level and there is no elevator access, only stairs. Therefore these classrooms would not be accessible to someone with limited mobility and this is taken into consideration when deciding which classroom is to use for each class on an annual basis. </w:t>
      </w:r>
    </w:p>
    <w:p w:rsidR="006D47C0" w:rsidRPr="00803C6C" w:rsidRDefault="006D47C0" w:rsidP="00787924">
      <w:pPr>
        <w:pStyle w:val="Heading3"/>
        <w:spacing w:before="27"/>
        <w:rPr>
          <w:rFonts w:ascii="Arial" w:hAnsi="Arial" w:cs="Arial"/>
          <w:b w:val="0"/>
        </w:rPr>
      </w:pPr>
    </w:p>
    <w:p w:rsidR="006D47C0" w:rsidRPr="00803C6C" w:rsidRDefault="006D47C0" w:rsidP="00787924">
      <w:pPr>
        <w:pStyle w:val="Heading3"/>
        <w:spacing w:before="27"/>
        <w:rPr>
          <w:rFonts w:ascii="Arial" w:hAnsi="Arial" w:cs="Arial"/>
          <w:b w:val="0"/>
        </w:rPr>
      </w:pPr>
      <w:r w:rsidRPr="00803C6C">
        <w:rPr>
          <w:rFonts w:ascii="Arial" w:hAnsi="Arial" w:cs="Arial"/>
          <w:b w:val="0"/>
        </w:rPr>
        <w:t>There are two small sets of stairs at ground floor level on entry to the school and these are served by two platform lifts. There are stairs further up the school corridor at ground level which are not served by a platform lift</w:t>
      </w:r>
      <w:r w:rsidR="00803C6C" w:rsidRPr="00803C6C">
        <w:rPr>
          <w:rFonts w:ascii="Arial" w:hAnsi="Arial" w:cs="Arial"/>
          <w:b w:val="0"/>
        </w:rPr>
        <w:t>. However these stairs can be circumnavigated by entering the building through an external fire door.</w:t>
      </w:r>
    </w:p>
    <w:p w:rsidR="00787924" w:rsidRPr="00921953" w:rsidRDefault="00787924" w:rsidP="00787924">
      <w:pPr>
        <w:pStyle w:val="Heading3"/>
        <w:spacing w:before="27"/>
        <w:rPr>
          <w:rFonts w:ascii="Arial" w:hAnsi="Arial" w:cs="Arial"/>
          <w:b w:val="0"/>
          <w:highlight w:val="cyan"/>
        </w:rPr>
      </w:pPr>
    </w:p>
    <w:p w:rsidR="00787924" w:rsidRPr="00B1181C" w:rsidRDefault="00803C6C" w:rsidP="00787924">
      <w:pPr>
        <w:pStyle w:val="Heading3"/>
        <w:spacing w:before="27"/>
        <w:rPr>
          <w:rFonts w:ascii="Arial" w:hAnsi="Arial" w:cs="Arial"/>
          <w:b w:val="0"/>
        </w:rPr>
      </w:pPr>
      <w:r>
        <w:rPr>
          <w:rFonts w:ascii="Arial" w:hAnsi="Arial" w:cs="Arial"/>
          <w:b w:val="0"/>
        </w:rPr>
        <w:t>The EYFS building is a separate building built more recently. All areas of this building are on ground floor level with wide doors and allow disabled access.</w:t>
      </w:r>
    </w:p>
    <w:p w:rsidR="00787924" w:rsidRPr="00B1181C" w:rsidRDefault="00787924" w:rsidP="00787924">
      <w:pPr>
        <w:pStyle w:val="Heading3"/>
        <w:spacing w:before="27"/>
        <w:rPr>
          <w:rFonts w:ascii="Arial" w:hAnsi="Arial" w:cs="Arial"/>
          <w:b w:val="0"/>
        </w:rPr>
      </w:pPr>
    </w:p>
    <w:p w:rsidR="00787924" w:rsidRPr="00B1181C" w:rsidRDefault="00787924" w:rsidP="00787924">
      <w:pPr>
        <w:pStyle w:val="Heading3"/>
        <w:spacing w:before="27"/>
        <w:rPr>
          <w:rFonts w:ascii="Arial" w:hAnsi="Arial" w:cs="Arial"/>
          <w:b w:val="0"/>
        </w:rPr>
      </w:pPr>
      <w:r w:rsidRPr="00B1181C">
        <w:rPr>
          <w:rFonts w:ascii="Arial" w:hAnsi="Arial" w:cs="Arial"/>
          <w:b w:val="0"/>
        </w:rPr>
        <w:t>On-site car parking for staff and visitor</w:t>
      </w:r>
      <w:r w:rsidR="00386A1D">
        <w:rPr>
          <w:rFonts w:ascii="Arial" w:hAnsi="Arial" w:cs="Arial"/>
          <w:b w:val="0"/>
        </w:rPr>
        <w:t>s</w:t>
      </w:r>
      <w:r w:rsidRPr="00B1181C">
        <w:rPr>
          <w:rFonts w:ascii="Arial" w:hAnsi="Arial" w:cs="Arial"/>
          <w:b w:val="0"/>
        </w:rPr>
        <w:t xml:space="preserve"> includes </w:t>
      </w:r>
      <w:r w:rsidR="006D47C0">
        <w:rPr>
          <w:rFonts w:ascii="Arial" w:hAnsi="Arial" w:cs="Arial"/>
          <w:b w:val="0"/>
        </w:rPr>
        <w:t xml:space="preserve">two </w:t>
      </w:r>
      <w:r w:rsidRPr="00B1181C">
        <w:rPr>
          <w:rFonts w:ascii="Arial" w:hAnsi="Arial" w:cs="Arial"/>
          <w:b w:val="0"/>
        </w:rPr>
        <w:t>dedicated disabled parking bay</w:t>
      </w:r>
      <w:r w:rsidR="00921953">
        <w:rPr>
          <w:rFonts w:ascii="Arial" w:hAnsi="Arial" w:cs="Arial"/>
          <w:b w:val="0"/>
        </w:rPr>
        <w:t>s</w:t>
      </w:r>
      <w:r w:rsidRPr="00B1181C">
        <w:rPr>
          <w:rFonts w:ascii="Arial" w:hAnsi="Arial" w:cs="Arial"/>
          <w:b w:val="0"/>
        </w:rPr>
        <w:t>.</w:t>
      </w:r>
    </w:p>
    <w:p w:rsidR="00787924" w:rsidRPr="00B1181C" w:rsidRDefault="00787924" w:rsidP="00787924">
      <w:pPr>
        <w:pStyle w:val="Heading3"/>
        <w:spacing w:before="27"/>
        <w:rPr>
          <w:rFonts w:ascii="Arial" w:hAnsi="Arial" w:cs="Arial"/>
          <w:b w:val="0"/>
        </w:rPr>
      </w:pPr>
    </w:p>
    <w:p w:rsidR="00787924" w:rsidRDefault="00787924" w:rsidP="00787924">
      <w:pPr>
        <w:pStyle w:val="Heading3"/>
        <w:spacing w:before="27"/>
        <w:rPr>
          <w:rFonts w:ascii="Arial" w:hAnsi="Arial" w:cs="Arial"/>
          <w:b w:val="0"/>
        </w:rPr>
      </w:pPr>
      <w:r w:rsidRPr="00B1181C">
        <w:rPr>
          <w:rFonts w:ascii="Arial" w:hAnsi="Arial" w:cs="Arial"/>
          <w:b w:val="0"/>
        </w:rPr>
        <w:t>There are disabled toilet facilities available</w:t>
      </w:r>
      <w:r>
        <w:rPr>
          <w:rFonts w:ascii="Arial" w:hAnsi="Arial" w:cs="Arial"/>
          <w:b w:val="0"/>
        </w:rPr>
        <w:t>.</w:t>
      </w:r>
      <w:r w:rsidRPr="00B1181C">
        <w:rPr>
          <w:rFonts w:ascii="Arial" w:hAnsi="Arial" w:cs="Arial"/>
          <w:b w:val="0"/>
        </w:rPr>
        <w:t xml:space="preserve"> </w:t>
      </w:r>
    </w:p>
    <w:p w:rsidR="006D47C0" w:rsidRPr="00B1181C" w:rsidRDefault="006D47C0" w:rsidP="00787924">
      <w:pPr>
        <w:pStyle w:val="Heading3"/>
        <w:spacing w:before="27"/>
        <w:rPr>
          <w:rFonts w:ascii="Arial" w:hAnsi="Arial" w:cs="Arial"/>
          <w:b w:val="0"/>
        </w:rPr>
      </w:pPr>
    </w:p>
    <w:p w:rsidR="00787924" w:rsidRPr="00B1181C" w:rsidRDefault="00787924" w:rsidP="00787924">
      <w:pPr>
        <w:pStyle w:val="Heading3"/>
        <w:spacing w:before="27"/>
        <w:rPr>
          <w:rFonts w:ascii="Arial" w:hAnsi="Arial" w:cs="Arial"/>
          <w:b w:val="0"/>
        </w:rPr>
      </w:pPr>
      <w:r w:rsidRPr="00B1181C">
        <w:rPr>
          <w:rFonts w:ascii="Arial" w:hAnsi="Arial" w:cs="Arial"/>
          <w:b w:val="0"/>
        </w:rPr>
        <w:t>The school has internal emergency signage and escape routes are clearly marked. PEEPS are written and in place for children and adults with Special Educational Needs and Disabilities.</w:t>
      </w:r>
    </w:p>
    <w:p w:rsidR="00406C43" w:rsidRPr="00461C5F" w:rsidRDefault="00406C43">
      <w:pPr>
        <w:pStyle w:val="BodyText"/>
        <w:spacing w:before="11"/>
        <w:rPr>
          <w:rFonts w:ascii="Arial" w:hAnsi="Arial" w:cs="Arial"/>
        </w:rPr>
      </w:pPr>
    </w:p>
    <w:p w:rsidR="00406C43" w:rsidRPr="00461C5F" w:rsidRDefault="00AE5C02">
      <w:pPr>
        <w:pStyle w:val="Heading2"/>
        <w:spacing w:line="316" w:lineRule="exact"/>
        <w:rPr>
          <w:rFonts w:ascii="Arial" w:hAnsi="Arial" w:cs="Arial"/>
          <w:sz w:val="22"/>
          <w:szCs w:val="22"/>
        </w:rPr>
      </w:pPr>
      <w:r w:rsidRPr="00461C5F">
        <w:rPr>
          <w:rFonts w:ascii="Arial" w:hAnsi="Arial" w:cs="Arial"/>
          <w:sz w:val="22"/>
          <w:szCs w:val="22"/>
        </w:rPr>
        <w:t>Management, coordination and implementation and review</w:t>
      </w:r>
    </w:p>
    <w:p w:rsidR="00406C43" w:rsidRPr="00461C5F" w:rsidRDefault="00AE5C02">
      <w:pPr>
        <w:pStyle w:val="ListParagraph"/>
        <w:numPr>
          <w:ilvl w:val="1"/>
          <w:numId w:val="1"/>
        </w:numPr>
        <w:tabs>
          <w:tab w:val="left" w:pos="853"/>
          <w:tab w:val="left" w:pos="854"/>
        </w:tabs>
        <w:ind w:right="798" w:hanging="293"/>
        <w:rPr>
          <w:rFonts w:ascii="Arial" w:hAnsi="Arial" w:cs="Arial"/>
        </w:rPr>
      </w:pPr>
      <w:r w:rsidRPr="00461C5F">
        <w:rPr>
          <w:rFonts w:ascii="Arial" w:hAnsi="Arial" w:cs="Arial"/>
        </w:rPr>
        <w:t>We consult with other professionals and services when new situations regarding pupils with disabilities are</w:t>
      </w:r>
      <w:r w:rsidRPr="00461C5F">
        <w:rPr>
          <w:rFonts w:ascii="Arial" w:hAnsi="Arial" w:cs="Arial"/>
          <w:spacing w:val="-4"/>
        </w:rPr>
        <w:t xml:space="preserve"> </w:t>
      </w:r>
      <w:r w:rsidRPr="00461C5F">
        <w:rPr>
          <w:rFonts w:ascii="Arial" w:hAnsi="Arial" w:cs="Arial"/>
        </w:rPr>
        <w:t>experienced.</w:t>
      </w:r>
    </w:p>
    <w:p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The Governors and Senior Leadership Team work closely with the Local</w:t>
      </w:r>
      <w:r w:rsidRPr="00461C5F">
        <w:rPr>
          <w:rFonts w:ascii="Arial" w:hAnsi="Arial" w:cs="Arial"/>
          <w:spacing w:val="-16"/>
        </w:rPr>
        <w:t xml:space="preserve"> </w:t>
      </w:r>
      <w:r w:rsidRPr="00461C5F">
        <w:rPr>
          <w:rFonts w:ascii="Arial" w:hAnsi="Arial" w:cs="Arial"/>
        </w:rPr>
        <w:t>Authority.</w:t>
      </w:r>
    </w:p>
    <w:p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We work closely with parents to consider their children’s</w:t>
      </w:r>
      <w:r w:rsidRPr="00461C5F">
        <w:rPr>
          <w:rFonts w:ascii="Arial" w:hAnsi="Arial" w:cs="Arial"/>
          <w:spacing w:val="-4"/>
        </w:rPr>
        <w:t xml:space="preserve"> </w:t>
      </w:r>
      <w:r w:rsidRPr="00461C5F">
        <w:rPr>
          <w:rFonts w:ascii="Arial" w:hAnsi="Arial" w:cs="Arial"/>
        </w:rPr>
        <w:t>needs.</w:t>
      </w:r>
    </w:p>
    <w:p w:rsidR="00406C43" w:rsidRPr="00461C5F" w:rsidRDefault="00406C43">
      <w:pPr>
        <w:pStyle w:val="BodyText"/>
        <w:spacing w:before="8"/>
        <w:rPr>
          <w:rFonts w:ascii="Arial" w:hAnsi="Arial" w:cs="Arial"/>
        </w:rPr>
      </w:pPr>
    </w:p>
    <w:p w:rsidR="00406C43" w:rsidRPr="00461C5F" w:rsidRDefault="00AE5C02">
      <w:pPr>
        <w:pStyle w:val="Heading3"/>
        <w:spacing w:before="1"/>
        <w:rPr>
          <w:rFonts w:ascii="Arial" w:hAnsi="Arial" w:cs="Arial"/>
        </w:rPr>
      </w:pPr>
      <w:r w:rsidRPr="00461C5F">
        <w:rPr>
          <w:rFonts w:ascii="Arial" w:hAnsi="Arial" w:cs="Arial"/>
        </w:rPr>
        <w:t>Complaints</w:t>
      </w:r>
    </w:p>
    <w:p w:rsidR="00406C43" w:rsidRPr="00461C5F" w:rsidRDefault="00406C43">
      <w:pPr>
        <w:pStyle w:val="BodyText"/>
        <w:spacing w:before="8"/>
        <w:rPr>
          <w:rFonts w:ascii="Arial" w:hAnsi="Arial" w:cs="Arial"/>
          <w:b/>
        </w:rPr>
      </w:pPr>
    </w:p>
    <w:p w:rsidR="00406C43" w:rsidRPr="00461C5F" w:rsidRDefault="00AE5C02">
      <w:pPr>
        <w:pStyle w:val="BodyText"/>
        <w:ind w:left="127" w:right="102" w:hanging="10"/>
        <w:jc w:val="both"/>
        <w:rPr>
          <w:rFonts w:ascii="Arial" w:hAnsi="Arial" w:cs="Arial"/>
        </w:rPr>
      </w:pPr>
      <w:r w:rsidRPr="00461C5F">
        <w:rPr>
          <w:rFonts w:ascii="Arial" w:hAnsi="Arial" w:cs="Arial"/>
        </w:rPr>
        <w:t>The school works, wherever possible, in partnership with parents to ensure a collaborative approach to meeting</w:t>
      </w:r>
      <w:r w:rsidRPr="00461C5F">
        <w:rPr>
          <w:rFonts w:ascii="Arial" w:hAnsi="Arial" w:cs="Arial"/>
          <w:spacing w:val="-10"/>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If</w:t>
      </w:r>
      <w:r w:rsidRPr="00461C5F">
        <w:rPr>
          <w:rFonts w:ascii="Arial" w:hAnsi="Arial" w:cs="Arial"/>
          <w:spacing w:val="-12"/>
        </w:rPr>
        <w:t xml:space="preserve"> </w:t>
      </w:r>
      <w:r w:rsidRPr="00461C5F">
        <w:rPr>
          <w:rFonts w:ascii="Arial" w:hAnsi="Arial" w:cs="Arial"/>
        </w:rPr>
        <w:t>there</w:t>
      </w:r>
      <w:r w:rsidRPr="00461C5F">
        <w:rPr>
          <w:rFonts w:ascii="Arial" w:hAnsi="Arial" w:cs="Arial"/>
          <w:spacing w:val="-9"/>
        </w:rPr>
        <w:t xml:space="preserve"> </w:t>
      </w:r>
      <w:r w:rsidRPr="00461C5F">
        <w:rPr>
          <w:rFonts w:ascii="Arial" w:hAnsi="Arial" w:cs="Arial"/>
        </w:rPr>
        <w:t>are</w:t>
      </w:r>
      <w:r w:rsidRPr="00461C5F">
        <w:rPr>
          <w:rFonts w:ascii="Arial" w:hAnsi="Arial" w:cs="Arial"/>
          <w:spacing w:val="-8"/>
        </w:rPr>
        <w:t xml:space="preserve"> </w:t>
      </w:r>
      <w:r w:rsidRPr="00461C5F">
        <w:rPr>
          <w:rFonts w:ascii="Arial" w:hAnsi="Arial" w:cs="Arial"/>
        </w:rPr>
        <w:t>any</w:t>
      </w:r>
      <w:r w:rsidRPr="00461C5F">
        <w:rPr>
          <w:rFonts w:ascii="Arial" w:hAnsi="Arial" w:cs="Arial"/>
          <w:spacing w:val="-8"/>
        </w:rPr>
        <w:t xml:space="preserve"> </w:t>
      </w:r>
      <w:r w:rsidRPr="00461C5F">
        <w:rPr>
          <w:rFonts w:ascii="Arial" w:hAnsi="Arial" w:cs="Arial"/>
        </w:rPr>
        <w:t>complaints</w:t>
      </w:r>
      <w:r w:rsidRPr="00461C5F">
        <w:rPr>
          <w:rFonts w:ascii="Arial" w:hAnsi="Arial" w:cs="Arial"/>
          <w:spacing w:val="-8"/>
        </w:rPr>
        <w:t xml:space="preserve"> </w:t>
      </w:r>
      <w:r w:rsidRPr="00461C5F">
        <w:rPr>
          <w:rFonts w:ascii="Arial" w:hAnsi="Arial" w:cs="Arial"/>
        </w:rPr>
        <w:t>relating</w:t>
      </w:r>
      <w:r w:rsidRPr="00461C5F">
        <w:rPr>
          <w:rFonts w:ascii="Arial" w:hAnsi="Arial" w:cs="Arial"/>
          <w:spacing w:val="-10"/>
        </w:rPr>
        <w:t xml:space="preserve"> </w:t>
      </w:r>
      <w:r w:rsidRPr="00461C5F">
        <w:rPr>
          <w:rFonts w:ascii="Arial" w:hAnsi="Arial" w:cs="Arial"/>
        </w:rPr>
        <w:t>to</w:t>
      </w:r>
      <w:r w:rsidRPr="00461C5F">
        <w:rPr>
          <w:rFonts w:ascii="Arial" w:hAnsi="Arial" w:cs="Arial"/>
          <w:spacing w:val="-10"/>
        </w:rPr>
        <w:t xml:space="preserve"> </w:t>
      </w:r>
      <w:r w:rsidRPr="00461C5F">
        <w:rPr>
          <w:rFonts w:ascii="Arial" w:hAnsi="Arial" w:cs="Arial"/>
        </w:rPr>
        <w:t>the</w:t>
      </w:r>
      <w:r w:rsidRPr="00461C5F">
        <w:rPr>
          <w:rFonts w:ascii="Arial" w:hAnsi="Arial" w:cs="Arial"/>
          <w:spacing w:val="-11"/>
        </w:rPr>
        <w:t xml:space="preserve"> </w:t>
      </w:r>
      <w:r w:rsidRPr="00461C5F">
        <w:rPr>
          <w:rFonts w:ascii="Arial" w:hAnsi="Arial" w:cs="Arial"/>
        </w:rPr>
        <w:t>provision</w:t>
      </w:r>
      <w:r w:rsidRPr="00461C5F">
        <w:rPr>
          <w:rFonts w:ascii="Arial" w:hAnsi="Arial" w:cs="Arial"/>
          <w:spacing w:val="-10"/>
        </w:rPr>
        <w:t xml:space="preserve"> </w:t>
      </w:r>
      <w:r w:rsidRPr="00461C5F">
        <w:rPr>
          <w:rFonts w:ascii="Arial" w:hAnsi="Arial" w:cs="Arial"/>
        </w:rPr>
        <w:t>for</w:t>
      </w:r>
      <w:r w:rsidRPr="00461C5F">
        <w:rPr>
          <w:rFonts w:ascii="Arial" w:hAnsi="Arial" w:cs="Arial"/>
          <w:spacing w:val="-9"/>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with</w:t>
      </w:r>
      <w:r w:rsidRPr="00461C5F">
        <w:rPr>
          <w:rFonts w:ascii="Arial" w:hAnsi="Arial" w:cs="Arial"/>
          <w:spacing w:val="-9"/>
        </w:rPr>
        <w:t xml:space="preserve"> </w:t>
      </w:r>
      <w:r w:rsidRPr="00461C5F">
        <w:rPr>
          <w:rFonts w:ascii="Arial" w:hAnsi="Arial" w:cs="Arial"/>
        </w:rPr>
        <w:t>access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 xml:space="preserve">these will be dealt with in the first instance by the </w:t>
      </w:r>
      <w:proofErr w:type="spellStart"/>
      <w:r w:rsidRPr="00461C5F">
        <w:rPr>
          <w:rFonts w:ascii="Arial" w:hAnsi="Arial" w:cs="Arial"/>
        </w:rPr>
        <w:t>Headteacher</w:t>
      </w:r>
      <w:proofErr w:type="spellEnd"/>
      <w:r w:rsidRPr="00461C5F">
        <w:rPr>
          <w:rFonts w:ascii="Arial" w:hAnsi="Arial" w:cs="Arial"/>
        </w:rPr>
        <w:t>. The SEND governor or chair of governors may be involved if the complaint is not resolved</w:t>
      </w:r>
      <w:r w:rsidRPr="00461C5F">
        <w:rPr>
          <w:rFonts w:ascii="Arial" w:hAnsi="Arial" w:cs="Arial"/>
          <w:spacing w:val="-5"/>
        </w:rPr>
        <w:t xml:space="preserve"> </w:t>
      </w:r>
      <w:r w:rsidRPr="00461C5F">
        <w:rPr>
          <w:rFonts w:ascii="Arial" w:hAnsi="Arial" w:cs="Arial"/>
        </w:rPr>
        <w:t>satisfactorily.</w:t>
      </w:r>
    </w:p>
    <w:p w:rsidR="00406C43" w:rsidRDefault="00406C43">
      <w:pPr>
        <w:jc w:val="both"/>
        <w:rPr>
          <w:rFonts w:ascii="Arial" w:hAnsi="Arial" w:cs="Arial"/>
        </w:rPr>
      </w:pPr>
    </w:p>
    <w:p w:rsidR="00B122C2" w:rsidRDefault="00B122C2">
      <w:pPr>
        <w:jc w:val="both"/>
        <w:rPr>
          <w:rFonts w:ascii="Arial" w:hAnsi="Arial" w:cs="Arial"/>
        </w:rPr>
      </w:pPr>
    </w:p>
    <w:p w:rsidR="00B122C2" w:rsidRDefault="00B122C2">
      <w:pPr>
        <w:jc w:val="both"/>
        <w:rPr>
          <w:rFonts w:ascii="Arial" w:hAnsi="Arial" w:cs="Arial"/>
        </w:rPr>
      </w:pPr>
      <w:r>
        <w:rPr>
          <w:rFonts w:ascii="Arial" w:hAnsi="Arial" w:cs="Arial"/>
        </w:rPr>
        <w:t xml:space="preserve">Approved by the </w:t>
      </w:r>
      <w:r w:rsidR="006625F5">
        <w:rPr>
          <w:rFonts w:ascii="Arial" w:hAnsi="Arial" w:cs="Arial"/>
        </w:rPr>
        <w:t>Resources Committee</w:t>
      </w:r>
      <w:r>
        <w:rPr>
          <w:rFonts w:ascii="Arial" w:hAnsi="Arial" w:cs="Arial"/>
        </w:rPr>
        <w:t xml:space="preserve"> on____________________________</w:t>
      </w:r>
    </w:p>
    <w:p w:rsidR="00B122C2" w:rsidRDefault="00B122C2">
      <w:pPr>
        <w:jc w:val="both"/>
        <w:rPr>
          <w:rFonts w:ascii="Arial" w:hAnsi="Arial" w:cs="Arial"/>
        </w:rPr>
      </w:pPr>
    </w:p>
    <w:p w:rsidR="00B122C2" w:rsidRDefault="00B122C2">
      <w:pPr>
        <w:jc w:val="both"/>
        <w:rPr>
          <w:rFonts w:ascii="Arial" w:hAnsi="Arial" w:cs="Arial"/>
        </w:rPr>
      </w:pPr>
    </w:p>
    <w:p w:rsidR="00B122C2" w:rsidRPr="00461C5F" w:rsidRDefault="00B122C2">
      <w:pPr>
        <w:jc w:val="both"/>
        <w:rPr>
          <w:rFonts w:ascii="Arial" w:hAnsi="Arial" w:cs="Arial"/>
        </w:rPr>
        <w:sectPr w:rsidR="00B122C2" w:rsidRPr="00461C5F">
          <w:pgSz w:w="11910" w:h="16840"/>
          <w:pgMar w:top="940" w:right="1040" w:bottom="280" w:left="1000" w:header="720" w:footer="720" w:gutter="0"/>
          <w:cols w:space="720"/>
        </w:sectPr>
      </w:pPr>
      <w:r>
        <w:rPr>
          <w:rFonts w:ascii="Arial" w:hAnsi="Arial" w:cs="Arial"/>
        </w:rPr>
        <w:t>Chair</w:t>
      </w:r>
      <w:proofErr w:type="gramStart"/>
      <w:r>
        <w:rPr>
          <w:rFonts w:ascii="Arial" w:hAnsi="Arial" w:cs="Arial"/>
        </w:rPr>
        <w:t>:_</w:t>
      </w:r>
      <w:proofErr w:type="gramEnd"/>
      <w:r w:rsidR="000B26AB">
        <w:rPr>
          <w:rFonts w:ascii="Arial" w:hAnsi="Arial" w:cs="Arial"/>
        </w:rPr>
        <w:t>_</w:t>
      </w:r>
      <w:r w:rsidR="001C1521">
        <w:rPr>
          <w:rFonts w:ascii="Arial" w:hAnsi="Arial" w:cs="Arial"/>
        </w:rPr>
        <w:t xml:space="preserve">_______________________   </w:t>
      </w:r>
      <w:r w:rsidR="006625F5">
        <w:rPr>
          <w:rFonts w:ascii="Arial" w:hAnsi="Arial" w:cs="Arial"/>
        </w:rPr>
        <w:t>CEO</w:t>
      </w:r>
      <w:r>
        <w:rPr>
          <w:rFonts w:ascii="Arial" w:hAnsi="Arial" w:cs="Arial"/>
        </w:rPr>
        <w:t>_________________________</w:t>
      </w:r>
    </w:p>
    <w:p w:rsidR="00406C43" w:rsidRPr="006625F5" w:rsidRDefault="00AE5C02">
      <w:pPr>
        <w:pStyle w:val="Heading2"/>
        <w:spacing w:before="22"/>
        <w:ind w:left="193"/>
        <w:rPr>
          <w:rFonts w:ascii="Arial" w:hAnsi="Arial" w:cs="Arial"/>
          <w:sz w:val="24"/>
          <w:szCs w:val="24"/>
        </w:rPr>
      </w:pPr>
      <w:r w:rsidRPr="006625F5">
        <w:rPr>
          <w:rFonts w:ascii="Arial" w:hAnsi="Arial" w:cs="Arial"/>
          <w:sz w:val="24"/>
          <w:szCs w:val="24"/>
        </w:rPr>
        <w:lastRenderedPageBreak/>
        <w:t>Action Plan</w:t>
      </w:r>
      <w:r w:rsidR="006625F5">
        <w:rPr>
          <w:rFonts w:ascii="Arial" w:hAnsi="Arial" w:cs="Arial"/>
          <w:sz w:val="24"/>
          <w:szCs w:val="24"/>
        </w:rPr>
        <w:t xml:space="preserve"> </w:t>
      </w:r>
    </w:p>
    <w:p w:rsidR="00406C43" w:rsidRPr="001D3576" w:rsidRDefault="00AE5C02">
      <w:pPr>
        <w:pStyle w:val="Heading3"/>
        <w:spacing w:before="95"/>
        <w:ind w:left="193"/>
        <w:rPr>
          <w:rFonts w:ascii="Arial" w:hAnsi="Arial" w:cs="Arial"/>
        </w:rPr>
      </w:pPr>
      <w:r w:rsidRPr="001D3576">
        <w:rPr>
          <w:rFonts w:ascii="Arial" w:hAnsi="Arial" w:cs="Arial"/>
        </w:rPr>
        <w:t>Aim 1: To increase the extent to which disabled pupils can participate in the school curriculum.</w:t>
      </w:r>
    </w:p>
    <w:p w:rsidR="00406C43" w:rsidRDefault="00AE5C02">
      <w:pPr>
        <w:pStyle w:val="BodyText"/>
        <w:spacing w:before="172" w:line="230" w:lineRule="auto"/>
        <w:ind w:left="193" w:right="248"/>
        <w:rPr>
          <w:rFonts w:ascii="Arial" w:hAnsi="Arial" w:cs="Arial"/>
        </w:rPr>
      </w:pPr>
      <w:r w:rsidRPr="001D3576">
        <w:rPr>
          <w:rFonts w:ascii="Arial" w:hAnsi="Arial" w:cs="Arial"/>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p w:rsidR="001D3576" w:rsidRPr="001D3576" w:rsidRDefault="001D3576">
      <w:pPr>
        <w:pStyle w:val="BodyText"/>
        <w:spacing w:before="172" w:line="230" w:lineRule="auto"/>
        <w:ind w:left="193" w:right="248"/>
        <w:rPr>
          <w:rFonts w:ascii="Arial" w:hAnsi="Arial"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460"/>
        <w:gridCol w:w="1496"/>
        <w:gridCol w:w="2317"/>
        <w:gridCol w:w="5213"/>
      </w:tblGrid>
      <w:tr w:rsidR="001D3576" w:rsidTr="001D3576">
        <w:tc>
          <w:tcPr>
            <w:tcW w:w="2996" w:type="dxa"/>
          </w:tcPr>
          <w:p w:rsidR="001D3576" w:rsidRDefault="001D3576" w:rsidP="00443CBC">
            <w:pPr>
              <w:rPr>
                <w:b/>
              </w:rPr>
            </w:pPr>
            <w:r>
              <w:rPr>
                <w:b/>
              </w:rPr>
              <w:t>Targets</w:t>
            </w:r>
          </w:p>
        </w:tc>
        <w:tc>
          <w:tcPr>
            <w:tcW w:w="3520" w:type="dxa"/>
          </w:tcPr>
          <w:p w:rsidR="001D3576" w:rsidRDefault="001D3576" w:rsidP="00443CBC">
            <w:pPr>
              <w:rPr>
                <w:b/>
              </w:rPr>
            </w:pPr>
            <w:r>
              <w:rPr>
                <w:b/>
              </w:rPr>
              <w:t>Strategies</w:t>
            </w:r>
          </w:p>
        </w:tc>
        <w:tc>
          <w:tcPr>
            <w:tcW w:w="1204" w:type="dxa"/>
          </w:tcPr>
          <w:p w:rsidR="001D3576" w:rsidRDefault="001D3576" w:rsidP="00443CBC">
            <w:pPr>
              <w:rPr>
                <w:b/>
              </w:rPr>
            </w:pPr>
            <w:r>
              <w:rPr>
                <w:b/>
              </w:rPr>
              <w:t>Responsibility</w:t>
            </w:r>
          </w:p>
        </w:tc>
        <w:tc>
          <w:tcPr>
            <w:tcW w:w="2363" w:type="dxa"/>
          </w:tcPr>
          <w:p w:rsidR="001D3576" w:rsidRDefault="001D3576" w:rsidP="00443CBC">
            <w:pPr>
              <w:rPr>
                <w:b/>
              </w:rPr>
            </w:pPr>
            <w:r>
              <w:rPr>
                <w:b/>
              </w:rPr>
              <w:t>Time Scale</w:t>
            </w:r>
          </w:p>
        </w:tc>
        <w:tc>
          <w:tcPr>
            <w:tcW w:w="5363" w:type="dxa"/>
          </w:tcPr>
          <w:p w:rsidR="001D3576" w:rsidRDefault="001D3576" w:rsidP="00443CBC">
            <w:pPr>
              <w:rPr>
                <w:b/>
              </w:rPr>
            </w:pPr>
            <w:r>
              <w:rPr>
                <w:b/>
              </w:rPr>
              <w:t>Success Criteria</w:t>
            </w:r>
          </w:p>
        </w:tc>
      </w:tr>
      <w:tr w:rsidR="001D3576" w:rsidTr="001D3576">
        <w:tc>
          <w:tcPr>
            <w:tcW w:w="2996" w:type="dxa"/>
          </w:tcPr>
          <w:p w:rsidR="001D3576" w:rsidRDefault="001D3576" w:rsidP="00443CBC">
            <w:r>
              <w:t>To monitor the planning and delivery of the taught curriculum to ensure appropriate differentiation.</w:t>
            </w:r>
          </w:p>
        </w:tc>
        <w:tc>
          <w:tcPr>
            <w:tcW w:w="3520" w:type="dxa"/>
          </w:tcPr>
          <w:p w:rsidR="001D3576" w:rsidRDefault="001D3576" w:rsidP="001D3576">
            <w:pPr>
              <w:widowControl/>
              <w:numPr>
                <w:ilvl w:val="0"/>
                <w:numId w:val="4"/>
              </w:numPr>
              <w:autoSpaceDE/>
              <w:autoSpaceDN/>
            </w:pPr>
            <w:r>
              <w:t>Mrs Sanderson to oversee the monitoring of literacy and numeracy short term planning and LMT to monitor Medium term plans</w:t>
            </w:r>
          </w:p>
        </w:tc>
        <w:tc>
          <w:tcPr>
            <w:tcW w:w="1204" w:type="dxa"/>
          </w:tcPr>
          <w:p w:rsidR="001D3576" w:rsidRDefault="001D3576" w:rsidP="00443CBC">
            <w:r>
              <w:t>HT</w:t>
            </w:r>
          </w:p>
        </w:tc>
        <w:tc>
          <w:tcPr>
            <w:tcW w:w="2363" w:type="dxa"/>
          </w:tcPr>
          <w:p w:rsidR="001D3576" w:rsidRDefault="001D3576" w:rsidP="00443CBC">
            <w:r>
              <w:t>Ongoing</w:t>
            </w:r>
          </w:p>
        </w:tc>
        <w:tc>
          <w:tcPr>
            <w:tcW w:w="5363" w:type="dxa"/>
          </w:tcPr>
          <w:p w:rsidR="001D3576" w:rsidRDefault="001D3576" w:rsidP="00443CBC">
            <w:r>
              <w:t>The needs of all children will be met.</w:t>
            </w:r>
          </w:p>
        </w:tc>
      </w:tr>
      <w:tr w:rsidR="001D3576" w:rsidTr="001D3576">
        <w:tc>
          <w:tcPr>
            <w:tcW w:w="2996" w:type="dxa"/>
          </w:tcPr>
          <w:p w:rsidR="001D3576" w:rsidRDefault="001D3576" w:rsidP="00443CBC">
            <w:r>
              <w:t xml:space="preserve">Further development of the </w:t>
            </w:r>
            <w:proofErr w:type="spellStart"/>
            <w:r>
              <w:t>break down</w:t>
            </w:r>
            <w:proofErr w:type="spellEnd"/>
            <w:r>
              <w:t xml:space="preserve"> of barriers to learning.</w:t>
            </w:r>
          </w:p>
        </w:tc>
        <w:tc>
          <w:tcPr>
            <w:tcW w:w="3520" w:type="dxa"/>
          </w:tcPr>
          <w:p w:rsidR="001D3576" w:rsidRDefault="001D3576" w:rsidP="001D3576">
            <w:pPr>
              <w:widowControl/>
              <w:numPr>
                <w:ilvl w:val="0"/>
                <w:numId w:val="5"/>
              </w:numPr>
              <w:autoSpaceDE/>
              <w:autoSpaceDN/>
            </w:pPr>
            <w:r>
              <w:t xml:space="preserve">Class teachers to note any causes of concern on appropriate form and inform </w:t>
            </w:r>
            <w:proofErr w:type="spellStart"/>
            <w:r>
              <w:t>HTs.</w:t>
            </w:r>
            <w:proofErr w:type="spellEnd"/>
            <w:r>
              <w:t xml:space="preserve"> Pupil progress meetings evidence or when necessary through the year, learning mentor and or PSA to be involved.</w:t>
            </w:r>
          </w:p>
        </w:tc>
        <w:tc>
          <w:tcPr>
            <w:tcW w:w="1204" w:type="dxa"/>
          </w:tcPr>
          <w:p w:rsidR="001D3576" w:rsidRDefault="001D3576" w:rsidP="00443CBC">
            <w:r>
              <w:t>HT</w:t>
            </w:r>
          </w:p>
        </w:tc>
        <w:tc>
          <w:tcPr>
            <w:tcW w:w="2363" w:type="dxa"/>
          </w:tcPr>
          <w:p w:rsidR="001D3576" w:rsidRDefault="001D3576" w:rsidP="00443CBC">
            <w:r>
              <w:t xml:space="preserve">Ongoing </w:t>
            </w:r>
          </w:p>
        </w:tc>
        <w:tc>
          <w:tcPr>
            <w:tcW w:w="5363" w:type="dxa"/>
          </w:tcPr>
          <w:p w:rsidR="001D3576" w:rsidRDefault="001D3576" w:rsidP="00443CBC">
            <w:r>
              <w:t>Children who have social, emotional aspects of learning are supported through appropriate body e.g. Learning Mentor, PSA.</w:t>
            </w:r>
          </w:p>
        </w:tc>
      </w:tr>
      <w:tr w:rsidR="001D3576" w:rsidTr="001D3576">
        <w:tc>
          <w:tcPr>
            <w:tcW w:w="2996" w:type="dxa"/>
          </w:tcPr>
          <w:p w:rsidR="001D3576" w:rsidRDefault="001D3576" w:rsidP="00443CBC">
            <w:r>
              <w:t>To monitor the effectiveness of Intervention Programmes and LSA support.</w:t>
            </w:r>
          </w:p>
        </w:tc>
        <w:tc>
          <w:tcPr>
            <w:tcW w:w="3520" w:type="dxa"/>
          </w:tcPr>
          <w:p w:rsidR="001D3576" w:rsidRDefault="001D3576" w:rsidP="001D3576">
            <w:pPr>
              <w:widowControl/>
              <w:numPr>
                <w:ilvl w:val="0"/>
                <w:numId w:val="5"/>
              </w:numPr>
              <w:autoSpaceDE/>
              <w:autoSpaceDN/>
            </w:pPr>
            <w:r>
              <w:t>Analyse data and track pupils’ progress.</w:t>
            </w:r>
          </w:p>
        </w:tc>
        <w:tc>
          <w:tcPr>
            <w:tcW w:w="1204" w:type="dxa"/>
          </w:tcPr>
          <w:p w:rsidR="001D3576" w:rsidRDefault="001D3576" w:rsidP="00443CBC">
            <w:r>
              <w:t>SENCO</w:t>
            </w:r>
          </w:p>
        </w:tc>
        <w:tc>
          <w:tcPr>
            <w:tcW w:w="2363" w:type="dxa"/>
          </w:tcPr>
          <w:p w:rsidR="001D3576" w:rsidRDefault="001D3576" w:rsidP="00443CBC">
            <w:r>
              <w:t xml:space="preserve">Part of the pupil progress meetings and Senco analysis </w:t>
            </w:r>
          </w:p>
        </w:tc>
        <w:tc>
          <w:tcPr>
            <w:tcW w:w="5363" w:type="dxa"/>
          </w:tcPr>
          <w:p w:rsidR="001D3576" w:rsidRDefault="001D3576" w:rsidP="00443CBC">
            <w:r>
              <w:t>Children taking part in intervention programmes to have made satisfactory/good progress.</w:t>
            </w:r>
          </w:p>
        </w:tc>
      </w:tr>
      <w:tr w:rsidR="001D3576" w:rsidTr="001D3576">
        <w:tc>
          <w:tcPr>
            <w:tcW w:w="2996" w:type="dxa"/>
          </w:tcPr>
          <w:p w:rsidR="001D3576" w:rsidRDefault="001D3576" w:rsidP="00443CBC">
            <w:r>
              <w:t xml:space="preserve">To continue development of the CPD of Class Teachers and LSA’s. </w:t>
            </w:r>
          </w:p>
        </w:tc>
        <w:tc>
          <w:tcPr>
            <w:tcW w:w="3520" w:type="dxa"/>
          </w:tcPr>
          <w:p w:rsidR="001D3576" w:rsidRDefault="001D3576" w:rsidP="001D3576">
            <w:pPr>
              <w:widowControl/>
              <w:numPr>
                <w:ilvl w:val="0"/>
                <w:numId w:val="5"/>
              </w:numPr>
              <w:autoSpaceDE/>
              <w:autoSpaceDN/>
            </w:pPr>
            <w:r>
              <w:t>To match needs to appropriate training.</w:t>
            </w:r>
          </w:p>
        </w:tc>
        <w:tc>
          <w:tcPr>
            <w:tcW w:w="1204" w:type="dxa"/>
          </w:tcPr>
          <w:p w:rsidR="001D3576" w:rsidRDefault="001D3576" w:rsidP="00443CBC">
            <w:r>
              <w:t>HT</w:t>
            </w:r>
          </w:p>
          <w:p w:rsidR="001D3576" w:rsidRDefault="001D3576" w:rsidP="00443CBC">
            <w:r>
              <w:t>SENCO</w:t>
            </w:r>
          </w:p>
        </w:tc>
        <w:tc>
          <w:tcPr>
            <w:tcW w:w="2363" w:type="dxa"/>
          </w:tcPr>
          <w:p w:rsidR="001D3576" w:rsidRDefault="001D3576" w:rsidP="00443CBC">
            <w:r>
              <w:t>Ongoing – when appropriate</w:t>
            </w:r>
          </w:p>
        </w:tc>
        <w:tc>
          <w:tcPr>
            <w:tcW w:w="5363" w:type="dxa"/>
          </w:tcPr>
          <w:p w:rsidR="001D3576" w:rsidRDefault="001D3576" w:rsidP="00443CBC">
            <w:r>
              <w:t>All staff to gain knowledge of how to deal with any form of disability or barrier to learning.</w:t>
            </w:r>
          </w:p>
        </w:tc>
      </w:tr>
      <w:tr w:rsidR="001D3576" w:rsidTr="001D3576">
        <w:tc>
          <w:tcPr>
            <w:tcW w:w="2996" w:type="dxa"/>
          </w:tcPr>
          <w:p w:rsidR="001D3576" w:rsidRDefault="001D3576" w:rsidP="001D3576">
            <w:r>
              <w:t>Continue to increase awareness amongst parents, staff and governors of the SEN &amp; Equality Act 2010</w:t>
            </w:r>
          </w:p>
        </w:tc>
        <w:tc>
          <w:tcPr>
            <w:tcW w:w="3520" w:type="dxa"/>
          </w:tcPr>
          <w:p w:rsidR="001D3576" w:rsidRDefault="001D3576" w:rsidP="001D3576">
            <w:pPr>
              <w:widowControl/>
              <w:numPr>
                <w:ilvl w:val="0"/>
                <w:numId w:val="6"/>
              </w:numPr>
              <w:autoSpaceDE/>
              <w:autoSpaceDN/>
            </w:pPr>
            <w:r>
              <w:t>School Handbook</w:t>
            </w:r>
          </w:p>
          <w:p w:rsidR="001D3576" w:rsidRDefault="001D3576" w:rsidP="001D3576">
            <w:pPr>
              <w:widowControl/>
              <w:numPr>
                <w:ilvl w:val="0"/>
                <w:numId w:val="6"/>
              </w:numPr>
              <w:autoSpaceDE/>
              <w:autoSpaceDN/>
            </w:pPr>
            <w:r>
              <w:t>Governors’ Report</w:t>
            </w:r>
          </w:p>
          <w:p w:rsidR="001D3576" w:rsidRDefault="001D3576" w:rsidP="001D3576">
            <w:pPr>
              <w:widowControl/>
              <w:numPr>
                <w:ilvl w:val="0"/>
                <w:numId w:val="6"/>
              </w:numPr>
              <w:autoSpaceDE/>
              <w:autoSpaceDN/>
            </w:pPr>
            <w:r>
              <w:t>Inclusion Policy</w:t>
            </w:r>
          </w:p>
          <w:p w:rsidR="001D3576" w:rsidRDefault="001D3576" w:rsidP="001D3576"/>
        </w:tc>
        <w:tc>
          <w:tcPr>
            <w:tcW w:w="1204" w:type="dxa"/>
          </w:tcPr>
          <w:p w:rsidR="001D3576" w:rsidRDefault="001D3576" w:rsidP="001D3576">
            <w:r>
              <w:t>HT and D/HT</w:t>
            </w:r>
          </w:p>
        </w:tc>
        <w:tc>
          <w:tcPr>
            <w:tcW w:w="2363" w:type="dxa"/>
          </w:tcPr>
          <w:p w:rsidR="001D3576" w:rsidRDefault="001D3576" w:rsidP="001D3576">
            <w:r>
              <w:t>On-going</w:t>
            </w:r>
          </w:p>
        </w:tc>
        <w:tc>
          <w:tcPr>
            <w:tcW w:w="5363" w:type="dxa"/>
          </w:tcPr>
          <w:p w:rsidR="001D3576" w:rsidRDefault="001D3576" w:rsidP="001D3576">
            <w:r>
              <w:t>Raised awareness of the SEN and Equality Act 2010. All stakeholders to know that we are a fully inclusive school.</w:t>
            </w:r>
          </w:p>
        </w:tc>
      </w:tr>
      <w:tr w:rsidR="001D3576" w:rsidTr="001D3576">
        <w:tc>
          <w:tcPr>
            <w:tcW w:w="2996" w:type="dxa"/>
          </w:tcPr>
          <w:p w:rsidR="001D3576" w:rsidRDefault="001D3576" w:rsidP="001D3576">
            <w:r>
              <w:t>To continue to develop systems and procedures for involving support staff in the delivery of Intervention/support programmes.</w:t>
            </w:r>
          </w:p>
        </w:tc>
        <w:tc>
          <w:tcPr>
            <w:tcW w:w="3520" w:type="dxa"/>
          </w:tcPr>
          <w:p w:rsidR="001D3576" w:rsidRDefault="001D3576" w:rsidP="001D3576">
            <w:pPr>
              <w:widowControl/>
              <w:numPr>
                <w:ilvl w:val="0"/>
                <w:numId w:val="7"/>
              </w:numPr>
              <w:autoSpaceDE/>
              <w:autoSpaceDN/>
            </w:pPr>
            <w:r>
              <w:t>Support staff to develop their ability to deliver intervention programmes through internal training.</w:t>
            </w:r>
          </w:p>
          <w:p w:rsidR="001D3576" w:rsidRDefault="001D3576" w:rsidP="001D3576">
            <w:pPr>
              <w:widowControl/>
              <w:numPr>
                <w:ilvl w:val="0"/>
                <w:numId w:val="7"/>
              </w:numPr>
              <w:autoSpaceDE/>
              <w:autoSpaceDN/>
            </w:pPr>
            <w:r>
              <w:lastRenderedPageBreak/>
              <w:t>Time given for CT and LSA to write IEPs for children identified as requiring SEN intervention.</w:t>
            </w:r>
          </w:p>
          <w:p w:rsidR="001D3576" w:rsidRDefault="001D3576" w:rsidP="001D3576">
            <w:pPr>
              <w:ind w:left="360"/>
            </w:pPr>
          </w:p>
        </w:tc>
        <w:tc>
          <w:tcPr>
            <w:tcW w:w="1204" w:type="dxa"/>
          </w:tcPr>
          <w:p w:rsidR="001D3576" w:rsidRDefault="001D3576" w:rsidP="001D3576">
            <w:r>
              <w:lastRenderedPageBreak/>
              <w:t>LMT</w:t>
            </w:r>
          </w:p>
          <w:p w:rsidR="001D3576" w:rsidRDefault="001D3576" w:rsidP="001D3576">
            <w:r>
              <w:t>SENCO</w:t>
            </w:r>
          </w:p>
        </w:tc>
        <w:tc>
          <w:tcPr>
            <w:tcW w:w="2363" w:type="dxa"/>
          </w:tcPr>
          <w:p w:rsidR="001D3576" w:rsidRDefault="001D3576" w:rsidP="001D3576">
            <w:r>
              <w:t>Ongoing</w:t>
            </w:r>
          </w:p>
          <w:p w:rsidR="001D3576" w:rsidRDefault="001D3576" w:rsidP="001D3576"/>
          <w:p w:rsidR="001D3576" w:rsidRDefault="001D3576" w:rsidP="001D3576"/>
          <w:p w:rsidR="001D3576" w:rsidRDefault="001D3576" w:rsidP="001D3576"/>
          <w:p w:rsidR="001D3576" w:rsidRDefault="001D3576" w:rsidP="001D3576">
            <w:r>
              <w:t>Ongoing</w:t>
            </w:r>
          </w:p>
          <w:p w:rsidR="001D3576" w:rsidRDefault="001D3576" w:rsidP="001D3576"/>
          <w:p w:rsidR="001D3576" w:rsidRDefault="001D3576" w:rsidP="001D3576"/>
          <w:p w:rsidR="001D3576" w:rsidRDefault="001D3576" w:rsidP="001D3576"/>
        </w:tc>
        <w:tc>
          <w:tcPr>
            <w:tcW w:w="5363" w:type="dxa"/>
          </w:tcPr>
          <w:p w:rsidR="001D3576" w:rsidRDefault="001D3576" w:rsidP="001D3576">
            <w:r>
              <w:lastRenderedPageBreak/>
              <w:t>Identified children given effective support in their learning with improvements in both attainment and achievement.</w:t>
            </w:r>
          </w:p>
          <w:p w:rsidR="001D3576" w:rsidRDefault="001D3576" w:rsidP="001D3576">
            <w:r>
              <w:t>Time to be allocated for the writing of IEPs</w:t>
            </w:r>
          </w:p>
        </w:tc>
      </w:tr>
      <w:tr w:rsidR="001D3576" w:rsidTr="001D3576">
        <w:tc>
          <w:tcPr>
            <w:tcW w:w="2996" w:type="dxa"/>
          </w:tcPr>
          <w:p w:rsidR="001D3576" w:rsidRDefault="001D3576" w:rsidP="001D3576">
            <w:r>
              <w:t>To keep Vulnerable Children’s Register updated and carry out annual audit.</w:t>
            </w:r>
          </w:p>
        </w:tc>
        <w:tc>
          <w:tcPr>
            <w:tcW w:w="3520" w:type="dxa"/>
          </w:tcPr>
          <w:p w:rsidR="001D3576" w:rsidRDefault="001D3576" w:rsidP="001D3576">
            <w:pPr>
              <w:widowControl/>
              <w:numPr>
                <w:ilvl w:val="0"/>
                <w:numId w:val="8"/>
              </w:numPr>
              <w:autoSpaceDE/>
              <w:autoSpaceDN/>
            </w:pPr>
            <w:r>
              <w:t>Admin staff to add new pupils on to register as necessary in line with protocols.</w:t>
            </w:r>
          </w:p>
          <w:p w:rsidR="001D3576" w:rsidRDefault="001D3576" w:rsidP="001D3576">
            <w:pPr>
              <w:widowControl/>
              <w:numPr>
                <w:ilvl w:val="0"/>
                <w:numId w:val="8"/>
              </w:numPr>
              <w:autoSpaceDE/>
              <w:autoSpaceDN/>
            </w:pPr>
            <w:r>
              <w:t>All staff to carry out audit of VCR every term</w:t>
            </w:r>
          </w:p>
          <w:p w:rsidR="001D3576" w:rsidRDefault="001D3576" w:rsidP="001D3576">
            <w:pPr>
              <w:ind w:left="360"/>
            </w:pPr>
          </w:p>
        </w:tc>
        <w:tc>
          <w:tcPr>
            <w:tcW w:w="1204" w:type="dxa"/>
          </w:tcPr>
          <w:p w:rsidR="001D3576" w:rsidRDefault="001D3576" w:rsidP="001D3576">
            <w:r>
              <w:t>D/HT</w:t>
            </w:r>
          </w:p>
        </w:tc>
        <w:tc>
          <w:tcPr>
            <w:tcW w:w="2363" w:type="dxa"/>
          </w:tcPr>
          <w:p w:rsidR="001D3576" w:rsidRDefault="001D3576" w:rsidP="001D3576">
            <w:r>
              <w:t>On-going</w:t>
            </w:r>
          </w:p>
        </w:tc>
        <w:tc>
          <w:tcPr>
            <w:tcW w:w="5363" w:type="dxa"/>
          </w:tcPr>
          <w:p w:rsidR="001D3576" w:rsidRDefault="001D3576" w:rsidP="001D3576">
            <w:r>
              <w:t>Identified children given effective support in their learning with improvements in both attainment and achievement.</w:t>
            </w:r>
          </w:p>
        </w:tc>
      </w:tr>
    </w:tbl>
    <w:p w:rsidR="001D3576" w:rsidRPr="006625F5" w:rsidRDefault="001D3576">
      <w:pPr>
        <w:pStyle w:val="BodyText"/>
        <w:spacing w:before="172" w:line="230" w:lineRule="auto"/>
        <w:ind w:left="193" w:right="248"/>
        <w:rPr>
          <w:rFonts w:ascii="Arial" w:hAnsi="Arial" w:cs="Arial"/>
          <w:color w:val="FF0000"/>
        </w:rPr>
      </w:pPr>
    </w:p>
    <w:p w:rsidR="00406C43" w:rsidRPr="00461C5F" w:rsidRDefault="00406C43">
      <w:pPr>
        <w:pStyle w:val="BodyText"/>
        <w:spacing w:before="3"/>
        <w:rPr>
          <w:rFonts w:ascii="Arial" w:hAnsi="Arial" w:cs="Arial"/>
        </w:rPr>
      </w:pPr>
    </w:p>
    <w:p w:rsidR="00406C43" w:rsidRPr="006625F5" w:rsidRDefault="00406C43">
      <w:pPr>
        <w:spacing w:line="276" w:lineRule="auto"/>
        <w:rPr>
          <w:rFonts w:ascii="Arial" w:hAnsi="Arial" w:cs="Arial"/>
          <w:color w:val="FF0000"/>
        </w:rPr>
        <w:sectPr w:rsidR="00406C43" w:rsidRPr="006625F5">
          <w:pgSz w:w="16840" w:h="11910" w:orient="landscape"/>
          <w:pgMar w:top="960" w:right="1000" w:bottom="280" w:left="500" w:header="720" w:footer="720" w:gutter="0"/>
          <w:cols w:space="720"/>
        </w:sectPr>
      </w:pPr>
    </w:p>
    <w:p w:rsidR="00406C43" w:rsidRPr="006625F5" w:rsidRDefault="00406C43">
      <w:pPr>
        <w:pStyle w:val="BodyText"/>
        <w:spacing w:before="3"/>
        <w:rPr>
          <w:rFonts w:ascii="Arial" w:hAnsi="Arial" w:cs="Arial"/>
          <w:color w:val="FF0000"/>
        </w:rPr>
      </w:pPr>
    </w:p>
    <w:p w:rsidR="00406C43" w:rsidRPr="00F108CE" w:rsidRDefault="00AE5C02">
      <w:pPr>
        <w:pStyle w:val="Heading3"/>
        <w:spacing w:before="57" w:line="271" w:lineRule="auto"/>
        <w:ind w:left="203" w:right="248" w:hanging="10"/>
        <w:rPr>
          <w:rFonts w:ascii="Arial" w:hAnsi="Arial" w:cs="Arial"/>
        </w:rPr>
      </w:pPr>
      <w:r w:rsidRPr="00F108CE">
        <w:rPr>
          <w:rFonts w:ascii="Arial" w:hAnsi="Arial" w:cs="Arial"/>
        </w:rPr>
        <w:t>Aim 2: To improve the physical environment of the school to increase the extent to which pupils with a disability, medical condition or other access needs can access education and associated services.</w:t>
      </w:r>
    </w:p>
    <w:p w:rsidR="00F108CE" w:rsidRPr="00F108CE" w:rsidRDefault="00F108CE">
      <w:pPr>
        <w:pStyle w:val="Heading3"/>
        <w:spacing w:before="57" w:line="271" w:lineRule="auto"/>
        <w:ind w:left="203" w:right="248" w:hanging="1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890"/>
        <w:gridCol w:w="1670"/>
        <w:gridCol w:w="1460"/>
        <w:gridCol w:w="5196"/>
      </w:tblGrid>
      <w:tr w:rsidR="00F108CE" w:rsidRPr="00F108CE" w:rsidTr="00F108CE">
        <w:tc>
          <w:tcPr>
            <w:tcW w:w="2805" w:type="dxa"/>
          </w:tcPr>
          <w:p w:rsidR="00F108CE" w:rsidRPr="00F108CE" w:rsidRDefault="00F108CE" w:rsidP="00443CBC">
            <w:pPr>
              <w:rPr>
                <w:b/>
              </w:rPr>
            </w:pPr>
            <w:r w:rsidRPr="00F108CE">
              <w:rPr>
                <w:b/>
              </w:rPr>
              <w:t>Targets</w:t>
            </w:r>
          </w:p>
        </w:tc>
        <w:tc>
          <w:tcPr>
            <w:tcW w:w="3890" w:type="dxa"/>
          </w:tcPr>
          <w:p w:rsidR="00F108CE" w:rsidRPr="00F108CE" w:rsidRDefault="00F108CE" w:rsidP="00443CBC">
            <w:pPr>
              <w:rPr>
                <w:b/>
              </w:rPr>
            </w:pPr>
            <w:r w:rsidRPr="00F108CE">
              <w:rPr>
                <w:b/>
              </w:rPr>
              <w:t>Strategies</w:t>
            </w:r>
          </w:p>
        </w:tc>
        <w:tc>
          <w:tcPr>
            <w:tcW w:w="1670" w:type="dxa"/>
          </w:tcPr>
          <w:p w:rsidR="00F108CE" w:rsidRPr="00F108CE" w:rsidRDefault="00F108CE" w:rsidP="00443CBC">
            <w:pPr>
              <w:rPr>
                <w:b/>
              </w:rPr>
            </w:pPr>
            <w:r w:rsidRPr="00F108CE">
              <w:rPr>
                <w:b/>
              </w:rPr>
              <w:t>Responsibility</w:t>
            </w:r>
          </w:p>
        </w:tc>
        <w:tc>
          <w:tcPr>
            <w:tcW w:w="1460" w:type="dxa"/>
          </w:tcPr>
          <w:p w:rsidR="00F108CE" w:rsidRPr="00F108CE" w:rsidRDefault="00F108CE" w:rsidP="00443CBC">
            <w:pPr>
              <w:rPr>
                <w:b/>
              </w:rPr>
            </w:pPr>
            <w:r w:rsidRPr="00F108CE">
              <w:rPr>
                <w:b/>
              </w:rPr>
              <w:t>Time Scale</w:t>
            </w:r>
          </w:p>
        </w:tc>
        <w:tc>
          <w:tcPr>
            <w:tcW w:w="5196" w:type="dxa"/>
          </w:tcPr>
          <w:p w:rsidR="00F108CE" w:rsidRPr="00F108CE" w:rsidRDefault="00F108CE" w:rsidP="00443CBC">
            <w:pPr>
              <w:rPr>
                <w:b/>
              </w:rPr>
            </w:pPr>
            <w:r w:rsidRPr="00F108CE">
              <w:rPr>
                <w:b/>
              </w:rPr>
              <w:t>Outcome/Success Criteria</w:t>
            </w:r>
          </w:p>
        </w:tc>
      </w:tr>
      <w:tr w:rsidR="00F108CE" w:rsidRPr="00F108CE" w:rsidTr="00F108CE">
        <w:tc>
          <w:tcPr>
            <w:tcW w:w="2805" w:type="dxa"/>
          </w:tcPr>
          <w:p w:rsidR="00F108CE" w:rsidRPr="00F108CE" w:rsidRDefault="00F108CE" w:rsidP="00443CBC">
            <w:r w:rsidRPr="00F108CE">
              <w:t>Parents, staff and children are aware of the facilities already in place at our school for disabled people such as ramps and stair lifts.</w:t>
            </w:r>
          </w:p>
        </w:tc>
        <w:tc>
          <w:tcPr>
            <w:tcW w:w="3890" w:type="dxa"/>
          </w:tcPr>
          <w:p w:rsidR="00F108CE" w:rsidRPr="00F108CE" w:rsidRDefault="00F108CE" w:rsidP="00F108CE">
            <w:pPr>
              <w:widowControl/>
              <w:numPr>
                <w:ilvl w:val="0"/>
                <w:numId w:val="9"/>
              </w:numPr>
              <w:autoSpaceDE/>
              <w:autoSpaceDN/>
            </w:pPr>
            <w:r w:rsidRPr="00F108CE">
              <w:t>People informed about our facilities when and if appropriate</w:t>
            </w:r>
          </w:p>
          <w:p w:rsidR="00F108CE" w:rsidRPr="00F108CE" w:rsidRDefault="00F108CE" w:rsidP="00F108CE">
            <w:pPr>
              <w:widowControl/>
              <w:numPr>
                <w:ilvl w:val="0"/>
                <w:numId w:val="9"/>
              </w:numPr>
              <w:autoSpaceDE/>
              <w:autoSpaceDN/>
            </w:pPr>
            <w:r w:rsidRPr="00F108CE">
              <w:t>Create access plans for individual disabled children as part of the IEP process/evacuation plans.</w:t>
            </w:r>
          </w:p>
        </w:tc>
        <w:tc>
          <w:tcPr>
            <w:tcW w:w="1670" w:type="dxa"/>
          </w:tcPr>
          <w:p w:rsidR="00F108CE" w:rsidRPr="00F108CE" w:rsidRDefault="00F108CE" w:rsidP="00443CBC">
            <w:r w:rsidRPr="00F108CE">
              <w:t>HT</w:t>
            </w:r>
          </w:p>
          <w:p w:rsidR="00F108CE" w:rsidRPr="00F108CE" w:rsidRDefault="00F108CE" w:rsidP="00443CBC"/>
          <w:p w:rsidR="00F108CE" w:rsidRPr="00F108CE" w:rsidRDefault="00F108CE" w:rsidP="00443CBC"/>
          <w:p w:rsidR="00F108CE" w:rsidRPr="00F108CE" w:rsidRDefault="00F108CE" w:rsidP="00443CBC">
            <w:r w:rsidRPr="00F108CE">
              <w:t>Class Teacher</w:t>
            </w:r>
          </w:p>
        </w:tc>
        <w:tc>
          <w:tcPr>
            <w:tcW w:w="1460" w:type="dxa"/>
          </w:tcPr>
          <w:p w:rsidR="00F108CE" w:rsidRPr="00F108CE" w:rsidRDefault="00F108CE" w:rsidP="00443CBC">
            <w:r w:rsidRPr="00F108CE">
              <w:t>Ongoing</w:t>
            </w:r>
          </w:p>
          <w:p w:rsidR="00F108CE" w:rsidRPr="00F108CE" w:rsidRDefault="00F108CE" w:rsidP="00443CBC"/>
          <w:p w:rsidR="00F108CE" w:rsidRPr="00F108CE" w:rsidRDefault="00F108CE" w:rsidP="00443CBC"/>
          <w:p w:rsidR="00F108CE" w:rsidRPr="00F108CE" w:rsidRDefault="00F108CE" w:rsidP="00443CBC">
            <w:r w:rsidRPr="00F108CE">
              <w:t>As needed</w:t>
            </w:r>
          </w:p>
        </w:tc>
        <w:tc>
          <w:tcPr>
            <w:tcW w:w="5196" w:type="dxa"/>
          </w:tcPr>
          <w:p w:rsidR="00F108CE" w:rsidRPr="00F108CE" w:rsidRDefault="00F108CE" w:rsidP="00443CBC">
            <w:r w:rsidRPr="00F108CE">
              <w:t>Raised confidence in staff and governors to meet access needs.</w:t>
            </w:r>
          </w:p>
          <w:p w:rsidR="00F108CE" w:rsidRPr="00F108CE" w:rsidRDefault="00F108CE" w:rsidP="00443CBC">
            <w:r w:rsidRPr="00F108CE">
              <w:t>Individual plans in place for all disabled pupils and all staff aware of pupils’ access needs.</w:t>
            </w:r>
          </w:p>
        </w:tc>
      </w:tr>
    </w:tbl>
    <w:p w:rsidR="00F108CE" w:rsidRPr="00F108CE" w:rsidRDefault="00F108CE">
      <w:pPr>
        <w:pStyle w:val="Heading3"/>
        <w:spacing w:before="57" w:line="271" w:lineRule="auto"/>
        <w:ind w:left="203" w:right="248" w:hanging="10"/>
        <w:rPr>
          <w:rFonts w:ascii="Arial" w:hAnsi="Arial" w:cs="Arial"/>
        </w:rPr>
      </w:pPr>
    </w:p>
    <w:p w:rsidR="00406C43" w:rsidRPr="00F108CE" w:rsidRDefault="00406C43">
      <w:pPr>
        <w:pStyle w:val="BodyText"/>
        <w:spacing w:before="1"/>
        <w:rPr>
          <w:rFonts w:ascii="Arial" w:hAnsi="Arial" w:cs="Arial"/>
          <w:b/>
        </w:rPr>
      </w:pPr>
    </w:p>
    <w:p w:rsidR="00406C43" w:rsidRPr="00F108CE" w:rsidRDefault="00406C43">
      <w:pPr>
        <w:pStyle w:val="BodyText"/>
        <w:spacing w:before="9"/>
        <w:rPr>
          <w:rFonts w:ascii="Arial" w:hAnsi="Arial" w:cs="Arial"/>
          <w:b/>
        </w:rPr>
      </w:pPr>
    </w:p>
    <w:p w:rsidR="00406C43" w:rsidRPr="00F108CE" w:rsidRDefault="00AE5C02">
      <w:pPr>
        <w:ind w:left="193"/>
        <w:rPr>
          <w:rFonts w:ascii="Arial" w:hAnsi="Arial" w:cs="Arial"/>
          <w:b/>
        </w:rPr>
      </w:pPr>
      <w:r w:rsidRPr="00F108CE">
        <w:rPr>
          <w:rFonts w:ascii="Arial" w:hAnsi="Arial" w:cs="Arial"/>
          <w:b/>
        </w:rPr>
        <w:t>Aim 3: Improve the delivery of information to pupils, staff, parents/carers and other members of the school community</w:t>
      </w:r>
    </w:p>
    <w:p w:rsidR="00F108CE" w:rsidRPr="00F108CE" w:rsidRDefault="00F108CE">
      <w:pPr>
        <w:ind w:left="193"/>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4070"/>
        <w:gridCol w:w="1670"/>
        <w:gridCol w:w="1460"/>
        <w:gridCol w:w="5196"/>
      </w:tblGrid>
      <w:tr w:rsidR="00F108CE" w:rsidTr="00F108CE">
        <w:tc>
          <w:tcPr>
            <w:tcW w:w="2625" w:type="dxa"/>
          </w:tcPr>
          <w:p w:rsidR="00F108CE" w:rsidRDefault="00F108CE" w:rsidP="00443CBC">
            <w:pPr>
              <w:rPr>
                <w:b/>
              </w:rPr>
            </w:pPr>
            <w:r>
              <w:rPr>
                <w:b/>
              </w:rPr>
              <w:t>Targets</w:t>
            </w:r>
          </w:p>
        </w:tc>
        <w:tc>
          <w:tcPr>
            <w:tcW w:w="4070" w:type="dxa"/>
          </w:tcPr>
          <w:p w:rsidR="00F108CE" w:rsidRDefault="00F108CE" w:rsidP="00443CBC">
            <w:pPr>
              <w:rPr>
                <w:b/>
              </w:rPr>
            </w:pPr>
            <w:r>
              <w:rPr>
                <w:b/>
              </w:rPr>
              <w:t>Strategies</w:t>
            </w:r>
          </w:p>
        </w:tc>
        <w:tc>
          <w:tcPr>
            <w:tcW w:w="1670" w:type="dxa"/>
          </w:tcPr>
          <w:p w:rsidR="00F108CE" w:rsidRDefault="00F108CE" w:rsidP="00443CBC">
            <w:pPr>
              <w:rPr>
                <w:b/>
              </w:rPr>
            </w:pPr>
            <w:r>
              <w:rPr>
                <w:b/>
              </w:rPr>
              <w:t>Responsibility</w:t>
            </w:r>
          </w:p>
        </w:tc>
        <w:tc>
          <w:tcPr>
            <w:tcW w:w="1460" w:type="dxa"/>
          </w:tcPr>
          <w:p w:rsidR="00F108CE" w:rsidRDefault="00F108CE" w:rsidP="00443CBC">
            <w:pPr>
              <w:rPr>
                <w:b/>
              </w:rPr>
            </w:pPr>
            <w:r>
              <w:rPr>
                <w:b/>
              </w:rPr>
              <w:t>Time Scale</w:t>
            </w:r>
          </w:p>
        </w:tc>
        <w:tc>
          <w:tcPr>
            <w:tcW w:w="5196" w:type="dxa"/>
          </w:tcPr>
          <w:p w:rsidR="00F108CE" w:rsidRDefault="00F108CE" w:rsidP="00443CBC">
            <w:pPr>
              <w:rPr>
                <w:b/>
              </w:rPr>
            </w:pPr>
            <w:r>
              <w:rPr>
                <w:b/>
              </w:rPr>
              <w:t>Outcome/Success Criteria</w:t>
            </w:r>
          </w:p>
        </w:tc>
      </w:tr>
      <w:tr w:rsidR="00F108CE" w:rsidTr="00F108CE">
        <w:tc>
          <w:tcPr>
            <w:tcW w:w="2625" w:type="dxa"/>
          </w:tcPr>
          <w:p w:rsidR="00F108CE" w:rsidRDefault="00F108CE" w:rsidP="00443CBC">
            <w:r>
              <w:t>To ensure accessibility of information for all parents/carers.</w:t>
            </w:r>
          </w:p>
        </w:tc>
        <w:tc>
          <w:tcPr>
            <w:tcW w:w="4070" w:type="dxa"/>
          </w:tcPr>
          <w:p w:rsidR="00F108CE" w:rsidRDefault="00F108CE" w:rsidP="00F108CE">
            <w:pPr>
              <w:widowControl/>
              <w:numPr>
                <w:ilvl w:val="0"/>
                <w:numId w:val="10"/>
              </w:numPr>
              <w:autoSpaceDE/>
              <w:autoSpaceDN/>
            </w:pPr>
            <w:r>
              <w:t>Ask parents about access needs when child begins school.</w:t>
            </w:r>
          </w:p>
          <w:p w:rsidR="00F108CE" w:rsidRDefault="00F108CE" w:rsidP="00F108CE">
            <w:pPr>
              <w:widowControl/>
              <w:numPr>
                <w:ilvl w:val="0"/>
                <w:numId w:val="10"/>
              </w:numPr>
              <w:autoSpaceDE/>
              <w:autoSpaceDN/>
            </w:pPr>
            <w:r>
              <w:t>Check all letters sent home for suitability of language and format, e.g. if large print or Braille are needed.</w:t>
            </w:r>
          </w:p>
        </w:tc>
        <w:tc>
          <w:tcPr>
            <w:tcW w:w="1670" w:type="dxa"/>
          </w:tcPr>
          <w:p w:rsidR="00F108CE" w:rsidRDefault="00F108CE" w:rsidP="00443CBC">
            <w:r>
              <w:t>HT/Admin</w:t>
            </w:r>
          </w:p>
        </w:tc>
        <w:tc>
          <w:tcPr>
            <w:tcW w:w="1460" w:type="dxa"/>
          </w:tcPr>
          <w:p w:rsidR="00F108CE" w:rsidRDefault="00F108CE" w:rsidP="00443CBC">
            <w:r>
              <w:t>Annually – and as new children enter school.</w:t>
            </w:r>
          </w:p>
        </w:tc>
        <w:tc>
          <w:tcPr>
            <w:tcW w:w="5196" w:type="dxa"/>
          </w:tcPr>
          <w:p w:rsidR="00F108CE" w:rsidRDefault="00F108CE" w:rsidP="00443CBC">
            <w:r>
              <w:t>All parents receiving information in a format they can access.</w:t>
            </w:r>
          </w:p>
        </w:tc>
      </w:tr>
    </w:tbl>
    <w:p w:rsidR="00F108CE" w:rsidRPr="006625F5" w:rsidRDefault="00F108CE">
      <w:pPr>
        <w:ind w:left="193"/>
        <w:rPr>
          <w:rFonts w:ascii="Arial" w:hAnsi="Arial" w:cs="Arial"/>
          <w:b/>
          <w:color w:val="FF0000"/>
        </w:rPr>
      </w:pPr>
    </w:p>
    <w:p w:rsidR="00406C43" w:rsidRPr="006625F5" w:rsidRDefault="00406C43">
      <w:pPr>
        <w:pStyle w:val="BodyText"/>
        <w:spacing w:before="10"/>
        <w:rPr>
          <w:rFonts w:ascii="Arial" w:hAnsi="Arial" w:cs="Arial"/>
          <w:b/>
          <w:color w:val="FF0000"/>
        </w:rPr>
      </w:pPr>
    </w:p>
    <w:p w:rsidR="00406C43" w:rsidRPr="006625F5" w:rsidRDefault="00406C43">
      <w:pPr>
        <w:rPr>
          <w:rFonts w:ascii="Arial" w:hAnsi="Arial" w:cs="Arial"/>
          <w:color w:val="FF0000"/>
        </w:rPr>
        <w:sectPr w:rsidR="00406C43" w:rsidRPr="006625F5">
          <w:pgSz w:w="16840" w:h="11910" w:orient="landscape"/>
          <w:pgMar w:top="980" w:right="1000" w:bottom="280" w:left="500" w:header="720" w:footer="720" w:gutter="0"/>
          <w:cols w:space="720"/>
        </w:sectPr>
      </w:pPr>
    </w:p>
    <w:p w:rsidR="00AE5C02" w:rsidRPr="006625F5" w:rsidRDefault="00AE5C02">
      <w:pPr>
        <w:rPr>
          <w:rFonts w:ascii="Arial" w:hAnsi="Arial" w:cs="Arial"/>
          <w:color w:val="FF0000"/>
        </w:rPr>
      </w:pPr>
    </w:p>
    <w:sectPr w:rsidR="00AE5C02" w:rsidRPr="006625F5">
      <w:pgSz w:w="16840" w:h="11910" w:orient="landscape"/>
      <w:pgMar w:top="980" w:right="10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08D"/>
    <w:multiLevelType w:val="hybridMultilevel"/>
    <w:tmpl w:val="C0949D7A"/>
    <w:lvl w:ilvl="0" w:tplc="BD24C8FA">
      <w:start w:val="1"/>
      <w:numFmt w:val="lowerLetter"/>
      <w:lvlText w:val="(%1)"/>
      <w:lvlJc w:val="left"/>
      <w:pPr>
        <w:ind w:left="788" w:hanging="372"/>
      </w:pPr>
      <w:rPr>
        <w:rFonts w:ascii="Verdana" w:eastAsia="Verdana" w:hAnsi="Verdana" w:cs="Verdana" w:hint="default"/>
        <w:spacing w:val="-5"/>
        <w:w w:val="81"/>
        <w:sz w:val="22"/>
        <w:szCs w:val="22"/>
        <w:lang w:val="en-GB" w:eastAsia="en-GB" w:bidi="en-GB"/>
      </w:rPr>
    </w:lvl>
    <w:lvl w:ilvl="1" w:tplc="92CE6BD4">
      <w:numFmt w:val="bullet"/>
      <w:lvlText w:val="•"/>
      <w:lvlJc w:val="left"/>
      <w:pPr>
        <w:ind w:left="853" w:hanging="293"/>
      </w:pPr>
      <w:rPr>
        <w:rFonts w:ascii="Arial" w:eastAsia="Arial" w:hAnsi="Arial" w:cs="Arial" w:hint="default"/>
        <w:w w:val="100"/>
        <w:sz w:val="22"/>
        <w:szCs w:val="22"/>
        <w:lang w:val="en-GB" w:eastAsia="en-GB" w:bidi="en-GB"/>
      </w:rPr>
    </w:lvl>
    <w:lvl w:ilvl="2" w:tplc="324847B0">
      <w:numFmt w:val="bullet"/>
      <w:lvlText w:val="•"/>
      <w:lvlJc w:val="left"/>
      <w:pPr>
        <w:ind w:left="1860" w:hanging="293"/>
      </w:pPr>
      <w:rPr>
        <w:rFonts w:hint="default"/>
        <w:lang w:val="en-GB" w:eastAsia="en-GB" w:bidi="en-GB"/>
      </w:rPr>
    </w:lvl>
    <w:lvl w:ilvl="3" w:tplc="982A1CF8">
      <w:numFmt w:val="bullet"/>
      <w:lvlText w:val="•"/>
      <w:lvlJc w:val="left"/>
      <w:pPr>
        <w:ind w:left="2861" w:hanging="293"/>
      </w:pPr>
      <w:rPr>
        <w:rFonts w:hint="default"/>
        <w:lang w:val="en-GB" w:eastAsia="en-GB" w:bidi="en-GB"/>
      </w:rPr>
    </w:lvl>
    <w:lvl w:ilvl="4" w:tplc="95B60D1A">
      <w:numFmt w:val="bullet"/>
      <w:lvlText w:val="•"/>
      <w:lvlJc w:val="left"/>
      <w:pPr>
        <w:ind w:left="3862" w:hanging="293"/>
      </w:pPr>
      <w:rPr>
        <w:rFonts w:hint="default"/>
        <w:lang w:val="en-GB" w:eastAsia="en-GB" w:bidi="en-GB"/>
      </w:rPr>
    </w:lvl>
    <w:lvl w:ilvl="5" w:tplc="1E18C66A">
      <w:numFmt w:val="bullet"/>
      <w:lvlText w:val="•"/>
      <w:lvlJc w:val="left"/>
      <w:pPr>
        <w:ind w:left="4862" w:hanging="293"/>
      </w:pPr>
      <w:rPr>
        <w:rFonts w:hint="default"/>
        <w:lang w:val="en-GB" w:eastAsia="en-GB" w:bidi="en-GB"/>
      </w:rPr>
    </w:lvl>
    <w:lvl w:ilvl="6" w:tplc="7F36BA3C">
      <w:numFmt w:val="bullet"/>
      <w:lvlText w:val="•"/>
      <w:lvlJc w:val="left"/>
      <w:pPr>
        <w:ind w:left="5863" w:hanging="293"/>
      </w:pPr>
      <w:rPr>
        <w:rFonts w:hint="default"/>
        <w:lang w:val="en-GB" w:eastAsia="en-GB" w:bidi="en-GB"/>
      </w:rPr>
    </w:lvl>
    <w:lvl w:ilvl="7" w:tplc="30DE04E2">
      <w:numFmt w:val="bullet"/>
      <w:lvlText w:val="•"/>
      <w:lvlJc w:val="left"/>
      <w:pPr>
        <w:ind w:left="6864" w:hanging="293"/>
      </w:pPr>
      <w:rPr>
        <w:rFonts w:hint="default"/>
        <w:lang w:val="en-GB" w:eastAsia="en-GB" w:bidi="en-GB"/>
      </w:rPr>
    </w:lvl>
    <w:lvl w:ilvl="8" w:tplc="8DBAC45E">
      <w:numFmt w:val="bullet"/>
      <w:lvlText w:val="•"/>
      <w:lvlJc w:val="left"/>
      <w:pPr>
        <w:ind w:left="7864" w:hanging="293"/>
      </w:pPr>
      <w:rPr>
        <w:rFonts w:hint="default"/>
        <w:lang w:val="en-GB" w:eastAsia="en-GB" w:bidi="en-GB"/>
      </w:rPr>
    </w:lvl>
  </w:abstractNum>
  <w:abstractNum w:abstractNumId="1" w15:restartNumberingAfterBreak="0">
    <w:nsid w:val="0DBE6BAB"/>
    <w:multiLevelType w:val="hybridMultilevel"/>
    <w:tmpl w:val="2F5C2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C1E99"/>
    <w:multiLevelType w:val="hybridMultilevel"/>
    <w:tmpl w:val="6EAE72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14735A"/>
    <w:multiLevelType w:val="hybridMultilevel"/>
    <w:tmpl w:val="1196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F68BF"/>
    <w:multiLevelType w:val="hybridMultilevel"/>
    <w:tmpl w:val="5C8846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1211F3"/>
    <w:multiLevelType w:val="hybridMultilevel"/>
    <w:tmpl w:val="AAE0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9281A"/>
    <w:multiLevelType w:val="hybridMultilevel"/>
    <w:tmpl w:val="64849D6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E0F2E"/>
    <w:multiLevelType w:val="hybridMultilevel"/>
    <w:tmpl w:val="20164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82832"/>
    <w:multiLevelType w:val="hybridMultilevel"/>
    <w:tmpl w:val="5F965210"/>
    <w:lvl w:ilvl="0" w:tplc="BD34F80A">
      <w:start w:val="1"/>
      <w:numFmt w:val="decimal"/>
      <w:lvlText w:val="%1)"/>
      <w:lvlJc w:val="left"/>
      <w:pPr>
        <w:ind w:left="546" w:hanging="428"/>
      </w:pPr>
      <w:rPr>
        <w:rFonts w:ascii="Verdana" w:eastAsia="Verdana" w:hAnsi="Verdana" w:cs="Verdana" w:hint="default"/>
        <w:w w:val="85"/>
        <w:sz w:val="22"/>
        <w:szCs w:val="22"/>
        <w:lang w:val="en-GB" w:eastAsia="en-GB" w:bidi="en-GB"/>
      </w:rPr>
    </w:lvl>
    <w:lvl w:ilvl="1" w:tplc="4F1C4258">
      <w:numFmt w:val="bullet"/>
      <w:lvlText w:val="•"/>
      <w:lvlJc w:val="left"/>
      <w:pPr>
        <w:ind w:left="853" w:hanging="296"/>
      </w:pPr>
      <w:rPr>
        <w:rFonts w:ascii="Arial" w:eastAsia="Arial" w:hAnsi="Arial" w:cs="Arial" w:hint="default"/>
        <w:w w:val="100"/>
        <w:sz w:val="22"/>
        <w:szCs w:val="22"/>
        <w:lang w:val="en-GB" w:eastAsia="en-GB" w:bidi="en-GB"/>
      </w:rPr>
    </w:lvl>
    <w:lvl w:ilvl="2" w:tplc="7CFEB300">
      <w:numFmt w:val="bullet"/>
      <w:lvlText w:val="•"/>
      <w:lvlJc w:val="left"/>
      <w:pPr>
        <w:ind w:left="1860" w:hanging="296"/>
      </w:pPr>
      <w:rPr>
        <w:rFonts w:hint="default"/>
        <w:lang w:val="en-GB" w:eastAsia="en-GB" w:bidi="en-GB"/>
      </w:rPr>
    </w:lvl>
    <w:lvl w:ilvl="3" w:tplc="AAC49396">
      <w:numFmt w:val="bullet"/>
      <w:lvlText w:val="•"/>
      <w:lvlJc w:val="left"/>
      <w:pPr>
        <w:ind w:left="2861" w:hanging="296"/>
      </w:pPr>
      <w:rPr>
        <w:rFonts w:hint="default"/>
        <w:lang w:val="en-GB" w:eastAsia="en-GB" w:bidi="en-GB"/>
      </w:rPr>
    </w:lvl>
    <w:lvl w:ilvl="4" w:tplc="57B07566">
      <w:numFmt w:val="bullet"/>
      <w:lvlText w:val="•"/>
      <w:lvlJc w:val="left"/>
      <w:pPr>
        <w:ind w:left="3862" w:hanging="296"/>
      </w:pPr>
      <w:rPr>
        <w:rFonts w:hint="default"/>
        <w:lang w:val="en-GB" w:eastAsia="en-GB" w:bidi="en-GB"/>
      </w:rPr>
    </w:lvl>
    <w:lvl w:ilvl="5" w:tplc="573024C0">
      <w:numFmt w:val="bullet"/>
      <w:lvlText w:val="•"/>
      <w:lvlJc w:val="left"/>
      <w:pPr>
        <w:ind w:left="4862" w:hanging="296"/>
      </w:pPr>
      <w:rPr>
        <w:rFonts w:hint="default"/>
        <w:lang w:val="en-GB" w:eastAsia="en-GB" w:bidi="en-GB"/>
      </w:rPr>
    </w:lvl>
    <w:lvl w:ilvl="6" w:tplc="66924DB0">
      <w:numFmt w:val="bullet"/>
      <w:lvlText w:val="•"/>
      <w:lvlJc w:val="left"/>
      <w:pPr>
        <w:ind w:left="5863" w:hanging="296"/>
      </w:pPr>
      <w:rPr>
        <w:rFonts w:hint="default"/>
        <w:lang w:val="en-GB" w:eastAsia="en-GB" w:bidi="en-GB"/>
      </w:rPr>
    </w:lvl>
    <w:lvl w:ilvl="7" w:tplc="CAB2998A">
      <w:numFmt w:val="bullet"/>
      <w:lvlText w:val="•"/>
      <w:lvlJc w:val="left"/>
      <w:pPr>
        <w:ind w:left="6864" w:hanging="296"/>
      </w:pPr>
      <w:rPr>
        <w:rFonts w:hint="default"/>
        <w:lang w:val="en-GB" w:eastAsia="en-GB" w:bidi="en-GB"/>
      </w:rPr>
    </w:lvl>
    <w:lvl w:ilvl="8" w:tplc="E3245B76">
      <w:numFmt w:val="bullet"/>
      <w:lvlText w:val="•"/>
      <w:lvlJc w:val="left"/>
      <w:pPr>
        <w:ind w:left="7864" w:hanging="296"/>
      </w:pPr>
      <w:rPr>
        <w:rFonts w:hint="default"/>
        <w:lang w:val="en-GB" w:eastAsia="en-GB" w:bidi="en-GB"/>
      </w:rPr>
    </w:lvl>
  </w:abstractNum>
  <w:abstractNum w:abstractNumId="9" w15:restartNumberingAfterBreak="0">
    <w:nsid w:val="67FF5D48"/>
    <w:multiLevelType w:val="hybridMultilevel"/>
    <w:tmpl w:val="DB284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4"/>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43"/>
    <w:rsid w:val="000562C4"/>
    <w:rsid w:val="00097B3E"/>
    <w:rsid w:val="000B26AB"/>
    <w:rsid w:val="001C1521"/>
    <w:rsid w:val="001D3576"/>
    <w:rsid w:val="00306E94"/>
    <w:rsid w:val="003127D6"/>
    <w:rsid w:val="00386A1D"/>
    <w:rsid w:val="00406C43"/>
    <w:rsid w:val="00461C5F"/>
    <w:rsid w:val="0055684C"/>
    <w:rsid w:val="005800D4"/>
    <w:rsid w:val="006625F5"/>
    <w:rsid w:val="006A17ED"/>
    <w:rsid w:val="006A1828"/>
    <w:rsid w:val="006D47C0"/>
    <w:rsid w:val="0072264F"/>
    <w:rsid w:val="007810D6"/>
    <w:rsid w:val="00787924"/>
    <w:rsid w:val="007C377E"/>
    <w:rsid w:val="00803C6C"/>
    <w:rsid w:val="00921953"/>
    <w:rsid w:val="00937FD7"/>
    <w:rsid w:val="00AE5C02"/>
    <w:rsid w:val="00B1181C"/>
    <w:rsid w:val="00B122C2"/>
    <w:rsid w:val="00B361F8"/>
    <w:rsid w:val="00E97025"/>
    <w:rsid w:val="00ED38D6"/>
    <w:rsid w:val="00F06838"/>
    <w:rsid w:val="00F108CE"/>
    <w:rsid w:val="00FA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4CFD8-2977-4F35-8568-CD469EC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089" w:right="2873"/>
      <w:jc w:val="center"/>
      <w:outlineLvl w:val="0"/>
    </w:pPr>
    <w:rPr>
      <w:sz w:val="36"/>
      <w:szCs w:val="36"/>
    </w:rPr>
  </w:style>
  <w:style w:type="paragraph" w:styleId="Heading2">
    <w:name w:val="heading 2"/>
    <w:basedOn w:val="Normal"/>
    <w:uiPriority w:val="1"/>
    <w:qFormat/>
    <w:pPr>
      <w:ind w:left="104"/>
      <w:outlineLvl w:val="1"/>
    </w:pPr>
    <w:rPr>
      <w:b/>
      <w:bCs/>
      <w:sz w:val="26"/>
      <w:szCs w:val="26"/>
    </w:rPr>
  </w:style>
  <w:style w:type="paragraph" w:styleId="Heading3">
    <w:name w:val="heading 3"/>
    <w:basedOn w:val="Normal"/>
    <w:uiPriority w:val="1"/>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3" w:hanging="29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97B3E"/>
    <w:rPr>
      <w:rFonts w:ascii="Tahoma" w:hAnsi="Tahoma" w:cs="Tahoma"/>
      <w:sz w:val="16"/>
      <w:szCs w:val="16"/>
    </w:rPr>
  </w:style>
  <w:style w:type="character" w:customStyle="1" w:styleId="BalloonTextChar">
    <w:name w:val="Balloon Text Char"/>
    <w:basedOn w:val="DefaultParagraphFont"/>
    <w:link w:val="BalloonText"/>
    <w:uiPriority w:val="99"/>
    <w:semiHidden/>
    <w:rsid w:val="00097B3E"/>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Preinstalled User</dc:creator>
  <cp:lastModifiedBy>Jason Wheelwright</cp:lastModifiedBy>
  <cp:revision>2</cp:revision>
  <cp:lastPrinted>2018-11-21T16:37:00Z</cp:lastPrinted>
  <dcterms:created xsi:type="dcterms:W3CDTF">2021-11-23T16:34:00Z</dcterms:created>
  <dcterms:modified xsi:type="dcterms:W3CDTF">2021-11-23T16:34:00Z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2013</vt:lpwstr>
  </property>
  <property fmtid="{D5CDD505-2E9C-101B-9397-08002B2CF9AE}" pid="4" name="LastSaved">
    <vt:filetime>2018-01-29T00:00:00Z</vt:filetime>
  </property>
</Properties>
</file>